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19A0F" w14:textId="77777777" w:rsidR="00071370" w:rsidRDefault="00071370" w:rsidP="00071370">
      <w:pPr>
        <w:pStyle w:val="LGAItemNoHeading"/>
        <w:spacing w:before="0" w:after="0"/>
        <w:rPr>
          <w:rFonts w:ascii="Arial" w:hAnsi="Arial" w:cs="Arial"/>
          <w:sz w:val="28"/>
          <w:szCs w:val="28"/>
        </w:rPr>
      </w:pPr>
      <w:bookmarkStart w:id="0" w:name="_GoBack"/>
      <w:bookmarkEnd w:id="0"/>
    </w:p>
    <w:p w14:paraId="00419A10" w14:textId="77777777" w:rsidR="00071370" w:rsidRDefault="00071370" w:rsidP="00071370">
      <w:pPr>
        <w:pStyle w:val="LGAItemNoHeading"/>
        <w:spacing w:before="0" w:after="0"/>
        <w:rPr>
          <w:rFonts w:ascii="Arial" w:hAnsi="Arial" w:cs="Arial"/>
          <w:sz w:val="28"/>
          <w:szCs w:val="28"/>
        </w:rPr>
      </w:pPr>
    </w:p>
    <w:p w14:paraId="00419A11" w14:textId="77777777" w:rsidR="00F64D02" w:rsidRPr="00C46315" w:rsidRDefault="00BD0087" w:rsidP="00C46315">
      <w:pPr>
        <w:pStyle w:val="LGAItemNoHeading"/>
        <w:spacing w:before="0" w:after="0"/>
        <w:rPr>
          <w:rFonts w:ascii="Arial" w:hAnsi="Arial" w:cs="Arial"/>
          <w:sz w:val="28"/>
          <w:szCs w:val="28"/>
        </w:rPr>
      </w:pPr>
      <w:r>
        <w:rPr>
          <w:rFonts w:ascii="Arial" w:hAnsi="Arial" w:cs="Arial"/>
          <w:sz w:val="28"/>
          <w:szCs w:val="28"/>
        </w:rPr>
        <w:t>Improvement and Innovation Board</w:t>
      </w:r>
      <w:r w:rsidR="00071370">
        <w:rPr>
          <w:rFonts w:ascii="Arial" w:hAnsi="Arial" w:cs="Arial"/>
          <w:sz w:val="28"/>
          <w:szCs w:val="28"/>
        </w:rPr>
        <w:t xml:space="preserve"> – </w:t>
      </w:r>
      <w:r w:rsidR="00071370" w:rsidRPr="00BE5737">
        <w:rPr>
          <w:rFonts w:ascii="Arial" w:hAnsi="Arial" w:cs="Arial"/>
          <w:sz w:val="28"/>
          <w:szCs w:val="28"/>
        </w:rPr>
        <w:t xml:space="preserve">from Cllr </w:t>
      </w:r>
      <w:r w:rsidR="00F64D02">
        <w:rPr>
          <w:rFonts w:ascii="Arial" w:hAnsi="Arial" w:cs="Arial"/>
          <w:sz w:val="28"/>
          <w:szCs w:val="28"/>
        </w:rPr>
        <w:t>Peter Fleming</w:t>
      </w:r>
      <w:r w:rsidR="00071370" w:rsidRPr="00BE5737">
        <w:rPr>
          <w:rFonts w:ascii="Arial" w:hAnsi="Arial" w:cs="Arial"/>
          <w:sz w:val="28"/>
          <w:szCs w:val="28"/>
        </w:rPr>
        <w:t xml:space="preserve"> </w:t>
      </w:r>
      <w:r w:rsidR="00FB35AD">
        <w:rPr>
          <w:rFonts w:ascii="Arial" w:hAnsi="Arial" w:cs="Arial"/>
          <w:sz w:val="28"/>
          <w:szCs w:val="28"/>
        </w:rPr>
        <w:t xml:space="preserve">OBE </w:t>
      </w:r>
      <w:r w:rsidR="00071370" w:rsidRPr="00BE5737">
        <w:rPr>
          <w:rFonts w:ascii="Arial" w:hAnsi="Arial" w:cs="Arial"/>
          <w:sz w:val="28"/>
          <w:szCs w:val="28"/>
        </w:rPr>
        <w:t>(Chair</w:t>
      </w:r>
      <w:r w:rsidR="00F64D02">
        <w:rPr>
          <w:rFonts w:ascii="Arial" w:hAnsi="Arial" w:cs="Arial"/>
          <w:sz w:val="28"/>
          <w:szCs w:val="28"/>
        </w:rPr>
        <w:t>man</w:t>
      </w:r>
      <w:r w:rsidR="00071370" w:rsidRPr="00BE5737">
        <w:rPr>
          <w:rFonts w:ascii="Arial" w:hAnsi="Arial" w:cs="Arial"/>
          <w:sz w:val="28"/>
          <w:szCs w:val="28"/>
        </w:rPr>
        <w:t>)</w:t>
      </w:r>
      <w:r w:rsidR="00C46315">
        <w:rPr>
          <w:rFonts w:ascii="Arial" w:hAnsi="Arial" w:cs="Arial"/>
          <w:sz w:val="28"/>
          <w:szCs w:val="28"/>
        </w:rPr>
        <w:br/>
      </w:r>
    </w:p>
    <w:p w14:paraId="00419A12" w14:textId="77777777" w:rsidR="00FB35AD" w:rsidRDefault="00FB35AD" w:rsidP="00FB35AD">
      <w:pPr>
        <w:autoSpaceDE w:val="0"/>
        <w:autoSpaceDN w:val="0"/>
        <w:spacing w:after="0" w:line="240" w:lineRule="auto"/>
        <w:rPr>
          <w:rFonts w:ascii="Arial" w:hAnsi="Arial" w:cs="Arial"/>
          <w:b/>
          <w:bCs/>
        </w:rPr>
      </w:pPr>
      <w:r w:rsidRPr="00A544ED">
        <w:rPr>
          <w:rFonts w:ascii="Arial" w:hAnsi="Arial" w:cs="Arial"/>
          <w:b/>
          <w:bCs/>
        </w:rPr>
        <w:t>LGA membership survey 2019</w:t>
      </w:r>
    </w:p>
    <w:p w14:paraId="00419A13" w14:textId="77777777" w:rsidR="00FB35AD" w:rsidRPr="00A544ED" w:rsidRDefault="00FB35AD" w:rsidP="00FB35AD">
      <w:pPr>
        <w:autoSpaceDE w:val="0"/>
        <w:autoSpaceDN w:val="0"/>
        <w:spacing w:after="0" w:line="240" w:lineRule="auto"/>
        <w:rPr>
          <w:rFonts w:ascii="Arial" w:hAnsi="Arial" w:cs="Arial"/>
          <w:b/>
          <w:bCs/>
        </w:rPr>
      </w:pPr>
    </w:p>
    <w:p w14:paraId="00419A14" w14:textId="77777777" w:rsidR="00FB35AD" w:rsidRPr="00A544ED" w:rsidRDefault="00FB35AD" w:rsidP="00FB35AD">
      <w:pPr>
        <w:pStyle w:val="ListParagraph"/>
        <w:numPr>
          <w:ilvl w:val="0"/>
          <w:numId w:val="15"/>
        </w:numPr>
        <w:autoSpaceDE w:val="0"/>
        <w:autoSpaceDN w:val="0"/>
        <w:spacing w:after="0" w:line="240" w:lineRule="auto"/>
        <w:rPr>
          <w:rFonts w:ascii="Arial" w:hAnsi="Arial" w:cs="Arial"/>
        </w:rPr>
      </w:pPr>
      <w:r w:rsidRPr="00A544ED">
        <w:rPr>
          <w:rFonts w:ascii="Arial" w:hAnsi="Arial" w:cs="Arial"/>
        </w:rPr>
        <w:t xml:space="preserve">The </w:t>
      </w:r>
      <w:hyperlink r:id="rId10" w:history="1">
        <w:r w:rsidRPr="00A544ED">
          <w:rPr>
            <w:rStyle w:val="Hyperlink"/>
            <w:rFonts w:ascii="Arial" w:hAnsi="Arial" w:cs="Arial"/>
          </w:rPr>
          <w:t>LGA's Perceptions Survey</w:t>
        </w:r>
      </w:hyperlink>
      <w:r w:rsidRPr="00A544ED">
        <w:rPr>
          <w:rFonts w:ascii="Arial" w:hAnsi="Arial" w:cs="Arial"/>
        </w:rPr>
        <w:t xml:space="preserve"> is an annual survey of member authorities. It is conducted to measure: councils’ engagement with the LGA and its offer; their view of the LGA and specifically their views on and experiences of the support and resources it offers relating to sector-led improvement. The LGA will be contacting councils as part of telephone perceptions survey and I would be grateful if you could take part if contacted.</w:t>
      </w:r>
    </w:p>
    <w:p w14:paraId="00419A15" w14:textId="77777777" w:rsidR="00FB35AD" w:rsidRDefault="00FB35AD" w:rsidP="00FB35AD">
      <w:pPr>
        <w:autoSpaceDE w:val="0"/>
        <w:autoSpaceDN w:val="0"/>
        <w:spacing w:after="0" w:line="240" w:lineRule="auto"/>
        <w:rPr>
          <w:rFonts w:ascii="Arial" w:hAnsi="Arial" w:cs="Arial"/>
          <w:b/>
        </w:rPr>
      </w:pPr>
    </w:p>
    <w:p w14:paraId="00419A16" w14:textId="77777777" w:rsidR="00FB35AD" w:rsidRPr="0068367C" w:rsidRDefault="00FB35AD" w:rsidP="00FB35AD">
      <w:pPr>
        <w:autoSpaceDE w:val="0"/>
        <w:autoSpaceDN w:val="0"/>
        <w:spacing w:after="0" w:line="240" w:lineRule="auto"/>
        <w:rPr>
          <w:rFonts w:ascii="Arial" w:hAnsi="Arial" w:cs="Arial"/>
          <w:b/>
        </w:rPr>
      </w:pPr>
      <w:r w:rsidRPr="0068367C">
        <w:rPr>
          <w:rFonts w:ascii="Arial" w:hAnsi="Arial" w:cs="Arial"/>
          <w:b/>
        </w:rPr>
        <w:t>Public not</w:t>
      </w:r>
      <w:r>
        <w:rPr>
          <w:rFonts w:ascii="Arial" w:hAnsi="Arial" w:cs="Arial"/>
          <w:b/>
        </w:rPr>
        <w:t>ic</w:t>
      </w:r>
      <w:r w:rsidRPr="0068367C">
        <w:rPr>
          <w:rFonts w:ascii="Arial" w:hAnsi="Arial" w:cs="Arial"/>
          <w:b/>
        </w:rPr>
        <w:t>es</w:t>
      </w:r>
    </w:p>
    <w:p w14:paraId="00419A17" w14:textId="77777777" w:rsidR="00FB35AD" w:rsidRDefault="00FB35AD" w:rsidP="00FB35AD">
      <w:pPr>
        <w:autoSpaceDE w:val="0"/>
        <w:autoSpaceDN w:val="0"/>
        <w:spacing w:after="0" w:line="240" w:lineRule="auto"/>
        <w:rPr>
          <w:b/>
        </w:rPr>
      </w:pPr>
    </w:p>
    <w:p w14:paraId="00419A18" w14:textId="77777777" w:rsidR="00FB35AD" w:rsidRDefault="00FB35AD" w:rsidP="00FB35AD">
      <w:pPr>
        <w:pStyle w:val="ListParagraph"/>
        <w:numPr>
          <w:ilvl w:val="0"/>
          <w:numId w:val="15"/>
        </w:numPr>
        <w:autoSpaceDE w:val="0"/>
        <w:autoSpaceDN w:val="0"/>
        <w:spacing w:after="0" w:line="240" w:lineRule="auto"/>
        <w:rPr>
          <w:rFonts w:ascii="Arial" w:hAnsi="Arial" w:cs="Arial"/>
        </w:rPr>
      </w:pPr>
      <w:r>
        <w:rPr>
          <w:rFonts w:ascii="Arial" w:hAnsi="Arial" w:cs="Arial"/>
        </w:rPr>
        <w:t xml:space="preserve">We as a Board are asking the Government to look again at the issue of Public Notices and the burden these have on councils, significantly, the financial implications. As part of this work, we will assessing the impact of this </w:t>
      </w:r>
      <w:r w:rsidR="00D3630B">
        <w:rPr>
          <w:rFonts w:ascii="Arial" w:hAnsi="Arial" w:cs="Arial"/>
        </w:rPr>
        <w:t xml:space="preserve">statutory </w:t>
      </w:r>
      <w:r>
        <w:rPr>
          <w:rFonts w:ascii="Arial" w:hAnsi="Arial" w:cs="Arial"/>
        </w:rPr>
        <w:t>requirement and investigating how it could be done better</w:t>
      </w:r>
      <w:r w:rsidR="00D3630B">
        <w:rPr>
          <w:rFonts w:ascii="Arial" w:hAnsi="Arial" w:cs="Arial"/>
        </w:rPr>
        <w:t xml:space="preserve"> to ease the financial burden on councils</w:t>
      </w:r>
      <w:r w:rsidRPr="00E83566">
        <w:rPr>
          <w:rFonts w:ascii="Arial" w:hAnsi="Arial" w:cs="Arial"/>
        </w:rPr>
        <w:t xml:space="preserve">.  </w:t>
      </w:r>
      <w:r w:rsidRPr="00E83566">
        <w:rPr>
          <w:rFonts w:ascii="Arial" w:hAnsi="Arial" w:cs="Arial"/>
          <w:b/>
        </w:rPr>
        <w:t>The survey is still active and I encourage all members of the Forum to ensure their councils participate.</w:t>
      </w:r>
      <w:r>
        <w:rPr>
          <w:rFonts w:ascii="Arial" w:hAnsi="Arial" w:cs="Arial"/>
        </w:rPr>
        <w:t xml:space="preserve"> </w:t>
      </w:r>
    </w:p>
    <w:p w14:paraId="00419A19" w14:textId="77777777" w:rsidR="00FB35AD" w:rsidRDefault="00FB35AD" w:rsidP="00027092">
      <w:pPr>
        <w:spacing w:after="0"/>
        <w:rPr>
          <w:rFonts w:ascii="Arial" w:hAnsi="Arial" w:cs="Arial"/>
          <w:b/>
        </w:rPr>
      </w:pPr>
    </w:p>
    <w:p w14:paraId="00419A1A" w14:textId="77777777" w:rsidR="00027092" w:rsidRPr="00C96D0C" w:rsidRDefault="00673FA3" w:rsidP="00027092">
      <w:pPr>
        <w:spacing w:after="0"/>
        <w:rPr>
          <w:rFonts w:ascii="Arial" w:hAnsi="Arial" w:cs="Arial"/>
        </w:rPr>
      </w:pPr>
      <w:r>
        <w:rPr>
          <w:rFonts w:ascii="Arial" w:hAnsi="Arial" w:cs="Arial"/>
          <w:b/>
        </w:rPr>
        <w:t xml:space="preserve">Commercial skills training </w:t>
      </w:r>
    </w:p>
    <w:p w14:paraId="00419A1B" w14:textId="77777777" w:rsidR="00027092" w:rsidRDefault="00027092" w:rsidP="00027092">
      <w:pPr>
        <w:spacing w:after="0"/>
        <w:rPr>
          <w:rFonts w:ascii="Arial" w:hAnsi="Arial" w:cs="Arial"/>
        </w:rPr>
      </w:pPr>
    </w:p>
    <w:p w14:paraId="00419A1C" w14:textId="77777777" w:rsidR="00673FA3" w:rsidRDefault="00673FA3" w:rsidP="00673FA3">
      <w:pPr>
        <w:pStyle w:val="ListParagraph"/>
        <w:numPr>
          <w:ilvl w:val="0"/>
          <w:numId w:val="15"/>
        </w:numPr>
        <w:spacing w:after="0"/>
        <w:rPr>
          <w:rFonts w:ascii="Arial" w:hAnsi="Arial" w:cs="Arial"/>
        </w:rPr>
      </w:pPr>
      <w:r>
        <w:rPr>
          <w:rFonts w:ascii="Arial" w:hAnsi="Arial" w:cs="Arial"/>
        </w:rPr>
        <w:t>I</w:t>
      </w:r>
      <w:r w:rsidRPr="00673FA3">
        <w:rPr>
          <w:rFonts w:ascii="Arial" w:hAnsi="Arial" w:cs="Arial"/>
        </w:rPr>
        <w:t xml:space="preserve"> hosted the </w:t>
      </w:r>
      <w:hyperlink r:id="rId11" w:history="1">
        <w:r w:rsidRPr="00673FA3">
          <w:rPr>
            <w:rStyle w:val="Hyperlink"/>
            <w:rFonts w:ascii="Arial" w:hAnsi="Arial" w:cs="Arial"/>
          </w:rPr>
          <w:t>Commercial skills for officers alumni conference</w:t>
        </w:r>
      </w:hyperlink>
      <w:r>
        <w:rPr>
          <w:rFonts w:ascii="Arial" w:hAnsi="Arial" w:cs="Arial"/>
        </w:rPr>
        <w:t xml:space="preserve"> on 14</w:t>
      </w:r>
      <w:r>
        <w:rPr>
          <w:rFonts w:ascii="Arial" w:hAnsi="Arial" w:cs="Arial"/>
          <w:vertAlign w:val="superscript"/>
        </w:rPr>
        <w:t xml:space="preserve"> </w:t>
      </w:r>
      <w:r>
        <w:rPr>
          <w:rFonts w:ascii="Arial" w:hAnsi="Arial" w:cs="Arial"/>
        </w:rPr>
        <w:t>October</w:t>
      </w:r>
      <w:r w:rsidRPr="00673FA3">
        <w:rPr>
          <w:rFonts w:ascii="Arial" w:hAnsi="Arial" w:cs="Arial"/>
        </w:rPr>
        <w:t xml:space="preserve">, the pilot event of the alumni support offer to officers that have taken part in the </w:t>
      </w:r>
      <w:hyperlink r:id="rId12" w:history="1">
        <w:r w:rsidRPr="00673FA3">
          <w:rPr>
            <w:rStyle w:val="Hyperlink"/>
            <w:rFonts w:ascii="Arial" w:hAnsi="Arial" w:cs="Arial"/>
          </w:rPr>
          <w:t>Commercial skills for officers training</w:t>
        </w:r>
      </w:hyperlink>
      <w:r w:rsidRPr="00673FA3">
        <w:rPr>
          <w:rFonts w:ascii="Arial" w:hAnsi="Arial" w:cs="Arial"/>
        </w:rPr>
        <w:t>. This was a national event at Smith Square with speakers and commercial surgeries across a range of commercial themes.</w:t>
      </w:r>
    </w:p>
    <w:p w14:paraId="00419A1D" w14:textId="77777777" w:rsidR="00A544ED" w:rsidRDefault="00A544ED" w:rsidP="00FB35AD">
      <w:pPr>
        <w:spacing w:after="0"/>
        <w:rPr>
          <w:rFonts w:ascii="Arial" w:hAnsi="Arial" w:cs="Arial"/>
        </w:rPr>
      </w:pPr>
    </w:p>
    <w:p w14:paraId="00419A1E" w14:textId="77777777" w:rsidR="00630C48" w:rsidRPr="00630C48" w:rsidRDefault="00630C48" w:rsidP="00FB35AD">
      <w:pPr>
        <w:spacing w:after="0"/>
        <w:rPr>
          <w:rFonts w:ascii="Arial" w:hAnsi="Arial" w:cs="Arial"/>
          <w:b/>
        </w:rPr>
      </w:pPr>
      <w:r w:rsidRPr="00630C48">
        <w:rPr>
          <w:rFonts w:ascii="Arial" w:hAnsi="Arial" w:cs="Arial"/>
          <w:b/>
        </w:rPr>
        <w:t>Leadership Essentials</w:t>
      </w:r>
    </w:p>
    <w:p w14:paraId="00419A1F" w14:textId="77777777" w:rsidR="00630C48" w:rsidRDefault="00630C48" w:rsidP="00FB35AD">
      <w:pPr>
        <w:spacing w:after="0"/>
        <w:rPr>
          <w:rFonts w:ascii="Arial" w:hAnsi="Arial" w:cs="Arial"/>
        </w:rPr>
      </w:pPr>
    </w:p>
    <w:p w14:paraId="00419A20" w14:textId="77777777" w:rsidR="00630C48" w:rsidRPr="00630C48" w:rsidRDefault="00630C48" w:rsidP="00630C48">
      <w:pPr>
        <w:pStyle w:val="ListParagraph"/>
        <w:numPr>
          <w:ilvl w:val="0"/>
          <w:numId w:val="15"/>
        </w:numPr>
        <w:rPr>
          <w:rFonts w:ascii="Arial" w:hAnsi="Arial" w:cs="Arial"/>
          <w:color w:val="2406FE"/>
        </w:rPr>
      </w:pPr>
      <w:r w:rsidRPr="00630C48">
        <w:rPr>
          <w:rFonts w:ascii="Arial" w:hAnsi="Arial" w:cs="Arial"/>
        </w:rPr>
        <w:t>I would also like to remind members of the LGA’s brilliant Leadership Essential Course</w:t>
      </w:r>
      <w:r>
        <w:rPr>
          <w:rFonts w:ascii="Arial" w:hAnsi="Arial" w:cs="Arial"/>
        </w:rPr>
        <w:t>s</w:t>
      </w:r>
      <w:r w:rsidRPr="00630C48">
        <w:rPr>
          <w:rFonts w:ascii="Arial" w:hAnsi="Arial" w:cs="Arial"/>
        </w:rPr>
        <w:t xml:space="preserve">, which are aimed at both experienced and newly elected Councillors.  </w:t>
      </w:r>
      <w:r>
        <w:rPr>
          <w:rFonts w:ascii="Arial" w:hAnsi="Arial" w:cs="Arial"/>
        </w:rPr>
        <w:t>N</w:t>
      </w:r>
      <w:r w:rsidRPr="00630C48">
        <w:rPr>
          <w:rFonts w:ascii="Arial" w:hAnsi="Arial" w:cs="Arial"/>
        </w:rPr>
        <w:t xml:space="preserve">ew programmes have been launched </w:t>
      </w:r>
      <w:r>
        <w:rPr>
          <w:rFonts w:ascii="Arial" w:hAnsi="Arial" w:cs="Arial"/>
        </w:rPr>
        <w:t>f</w:t>
      </w:r>
      <w:r w:rsidRPr="00630C48">
        <w:rPr>
          <w:rFonts w:ascii="Arial" w:hAnsi="Arial" w:cs="Arial"/>
        </w:rPr>
        <w:t xml:space="preserve">or 2019/20 that </w:t>
      </w:r>
      <w:r>
        <w:rPr>
          <w:rFonts w:ascii="Arial" w:hAnsi="Arial" w:cs="Arial"/>
        </w:rPr>
        <w:t>include</w:t>
      </w:r>
      <w:r w:rsidRPr="00630C48">
        <w:rPr>
          <w:rFonts w:ascii="Arial" w:hAnsi="Arial" w:cs="Arial"/>
        </w:rPr>
        <w:t xml:space="preserve"> </w:t>
      </w:r>
      <w:r>
        <w:rPr>
          <w:rFonts w:ascii="Arial" w:hAnsi="Arial" w:cs="Arial"/>
        </w:rPr>
        <w:t>a</w:t>
      </w:r>
      <w:r w:rsidRPr="00630C48">
        <w:rPr>
          <w:rFonts w:ascii="Arial" w:hAnsi="Arial" w:cs="Arial"/>
        </w:rPr>
        <w:t xml:space="preserve">udit </w:t>
      </w:r>
      <w:r>
        <w:rPr>
          <w:rFonts w:ascii="Arial" w:hAnsi="Arial" w:cs="Arial"/>
        </w:rPr>
        <w:t>committees,</w:t>
      </w:r>
      <w:r w:rsidRPr="00630C48">
        <w:rPr>
          <w:rFonts w:ascii="Arial" w:hAnsi="Arial" w:cs="Arial"/>
        </w:rPr>
        <w:t xml:space="preserve"> </w:t>
      </w:r>
      <w:r>
        <w:rPr>
          <w:rFonts w:ascii="Arial" w:hAnsi="Arial" w:cs="Arial"/>
        </w:rPr>
        <w:t>b</w:t>
      </w:r>
      <w:r w:rsidRPr="00630C48">
        <w:rPr>
          <w:rFonts w:ascii="Arial" w:hAnsi="Arial" w:cs="Arial"/>
        </w:rPr>
        <w:t xml:space="preserve">uilding </w:t>
      </w:r>
      <w:r>
        <w:rPr>
          <w:rFonts w:ascii="Arial" w:hAnsi="Arial" w:cs="Arial"/>
        </w:rPr>
        <w:t>s</w:t>
      </w:r>
      <w:r w:rsidRPr="00630C48">
        <w:rPr>
          <w:rFonts w:ascii="Arial" w:hAnsi="Arial" w:cs="Arial"/>
        </w:rPr>
        <w:t>afety</w:t>
      </w:r>
      <w:r>
        <w:rPr>
          <w:rFonts w:ascii="Arial" w:hAnsi="Arial" w:cs="Arial"/>
        </w:rPr>
        <w:t>,</w:t>
      </w:r>
      <w:r w:rsidRPr="00630C48">
        <w:rPr>
          <w:rFonts w:ascii="Arial" w:hAnsi="Arial" w:cs="Arial"/>
        </w:rPr>
        <w:t xml:space="preserve"> and </w:t>
      </w:r>
      <w:r>
        <w:rPr>
          <w:rFonts w:ascii="Arial" w:hAnsi="Arial" w:cs="Arial"/>
        </w:rPr>
        <w:t>c</w:t>
      </w:r>
      <w:r w:rsidRPr="00630C48">
        <w:rPr>
          <w:rFonts w:ascii="Arial" w:hAnsi="Arial" w:cs="Arial"/>
        </w:rPr>
        <w:t>reating better high streets and town centres.  Further information</w:t>
      </w:r>
      <w:r>
        <w:rPr>
          <w:rFonts w:ascii="Arial" w:hAnsi="Arial" w:cs="Arial"/>
        </w:rPr>
        <w:t xml:space="preserve"> on booking on to these</w:t>
      </w:r>
      <w:r w:rsidRPr="00630C48">
        <w:rPr>
          <w:rFonts w:ascii="Arial" w:hAnsi="Arial" w:cs="Arial"/>
        </w:rPr>
        <w:t xml:space="preserve"> can be found </w:t>
      </w:r>
      <w:hyperlink r:id="rId13" w:history="1">
        <w:r w:rsidRPr="00630C48">
          <w:rPr>
            <w:rStyle w:val="Hyperlink"/>
            <w:rFonts w:ascii="Arial" w:hAnsi="Arial" w:cs="Arial"/>
          </w:rPr>
          <w:t>here</w:t>
        </w:r>
      </w:hyperlink>
      <w:r w:rsidRPr="00630C48">
        <w:rPr>
          <w:rFonts w:ascii="Arial" w:hAnsi="Arial" w:cs="Arial"/>
          <w:color w:val="2406FE"/>
        </w:rPr>
        <w:t xml:space="preserve">.  </w:t>
      </w:r>
    </w:p>
    <w:p w14:paraId="00419A21" w14:textId="77777777" w:rsidR="00FB35AD" w:rsidRPr="007B5A16" w:rsidRDefault="00FB35AD" w:rsidP="00FB35AD">
      <w:pPr>
        <w:rPr>
          <w:rFonts w:ascii="Arial" w:hAnsi="Arial" w:cs="Arial"/>
          <w:b/>
        </w:rPr>
      </w:pPr>
      <w:r w:rsidRPr="007B5A16">
        <w:rPr>
          <w:rFonts w:ascii="Arial" w:hAnsi="Arial" w:cs="Arial"/>
          <w:b/>
        </w:rPr>
        <w:t>New Cyber Self-Assessment Tool</w:t>
      </w:r>
    </w:p>
    <w:p w14:paraId="00419A22" w14:textId="77777777" w:rsidR="00E83566" w:rsidRPr="00E83566" w:rsidRDefault="00FB35AD" w:rsidP="00E83566">
      <w:pPr>
        <w:pStyle w:val="ListParagraph"/>
        <w:numPr>
          <w:ilvl w:val="0"/>
          <w:numId w:val="15"/>
        </w:numPr>
        <w:rPr>
          <w:rFonts w:ascii="Arial" w:hAnsi="Arial" w:cs="Arial"/>
          <w:bCs/>
        </w:rPr>
      </w:pPr>
      <w:r>
        <w:rPr>
          <w:rFonts w:ascii="Arial" w:hAnsi="Arial" w:cs="Arial"/>
          <w:bCs/>
        </w:rPr>
        <w:t xml:space="preserve">In </w:t>
      </w:r>
      <w:r w:rsidRPr="00A544ED">
        <w:rPr>
          <w:rFonts w:ascii="Arial" w:hAnsi="Arial" w:cs="Arial"/>
          <w:color w:val="2D2D2D"/>
          <w:szCs w:val="24"/>
        </w:rPr>
        <w:t xml:space="preserve">partnership with the sector, the </w:t>
      </w:r>
      <w:r>
        <w:rPr>
          <w:rFonts w:ascii="Arial" w:hAnsi="Arial" w:cs="Arial"/>
          <w:color w:val="2D2D2D"/>
          <w:szCs w:val="24"/>
        </w:rPr>
        <w:t>Board</w:t>
      </w:r>
      <w:r w:rsidRPr="00A544ED">
        <w:rPr>
          <w:rFonts w:ascii="Arial" w:hAnsi="Arial" w:cs="Arial"/>
          <w:color w:val="2D2D2D"/>
          <w:szCs w:val="24"/>
        </w:rPr>
        <w:t xml:space="preserve"> has developed a </w:t>
      </w:r>
      <w:hyperlink r:id="rId14" w:history="1">
        <w:r w:rsidRPr="00A544ED">
          <w:rPr>
            <w:rStyle w:val="Hyperlink"/>
            <w:rFonts w:ascii="Arial" w:hAnsi="Arial" w:cs="Arial"/>
            <w:bCs/>
            <w:color w:val="941C80"/>
            <w:szCs w:val="24"/>
          </w:rPr>
          <w:t>new online self-assessment tool</w:t>
        </w:r>
      </w:hyperlink>
      <w:r w:rsidRPr="00A544ED">
        <w:rPr>
          <w:rFonts w:ascii="Arial" w:hAnsi="Arial" w:cs="Arial"/>
          <w:color w:val="2D2D2D"/>
          <w:szCs w:val="24"/>
        </w:rPr>
        <w:t xml:space="preserve"> which builds on the previous stocktake. This is designed to support local authorities in evaluating their cyber security on an ongoing basis. The tool will help local authorities to: assess what arrangements are currently in place, identify good practice within the council or shared service, and identify risks and areas for improvement. The tool is now open and will close at the end of November 2019. Following </w:t>
      </w:r>
      <w:r w:rsidRPr="00A544ED">
        <w:rPr>
          <w:rFonts w:ascii="Helvetica" w:hAnsi="Helvetica"/>
          <w:color w:val="2D2D2D"/>
        </w:rPr>
        <w:t>this it will be available twice a year.</w:t>
      </w:r>
    </w:p>
    <w:p w14:paraId="00419A23" w14:textId="77777777" w:rsidR="00E83566" w:rsidRDefault="00E83566" w:rsidP="00E83566">
      <w:pPr>
        <w:rPr>
          <w:rFonts w:ascii="Arial" w:hAnsi="Arial" w:cs="Arial"/>
          <w:bCs/>
        </w:rPr>
      </w:pPr>
    </w:p>
    <w:p w14:paraId="00419A24" w14:textId="77777777" w:rsidR="00E83566" w:rsidRPr="00E83566" w:rsidRDefault="00E83566" w:rsidP="00E83566">
      <w:pPr>
        <w:rPr>
          <w:rFonts w:ascii="Arial" w:hAnsi="Arial" w:cs="Arial"/>
          <w:bCs/>
        </w:rPr>
      </w:pPr>
    </w:p>
    <w:p w14:paraId="00419A25" w14:textId="77777777" w:rsidR="00D3630B" w:rsidRPr="00D3630B" w:rsidRDefault="00D3630B" w:rsidP="00D3630B">
      <w:pPr>
        <w:rPr>
          <w:rFonts w:ascii="Arial" w:hAnsi="Arial" w:cs="Arial"/>
          <w:b/>
          <w:bCs/>
        </w:rPr>
      </w:pPr>
      <w:r w:rsidRPr="00D3630B">
        <w:rPr>
          <w:rFonts w:ascii="Arial" w:hAnsi="Arial" w:cs="Arial"/>
          <w:b/>
          <w:bCs/>
        </w:rPr>
        <w:lastRenderedPageBreak/>
        <w:t>Member Peer Conference</w:t>
      </w:r>
    </w:p>
    <w:p w14:paraId="00419A26" w14:textId="77777777" w:rsidR="00D3630B" w:rsidRPr="00D3630B" w:rsidRDefault="00D3630B" w:rsidP="00D3630B">
      <w:pPr>
        <w:pStyle w:val="ListParagraph"/>
        <w:numPr>
          <w:ilvl w:val="0"/>
          <w:numId w:val="15"/>
        </w:numPr>
        <w:ind w:right="739"/>
        <w:rPr>
          <w:rFonts w:ascii="Arial" w:hAnsi="Arial" w:cs="Arial"/>
        </w:rPr>
      </w:pPr>
      <w:r w:rsidRPr="00D3630B">
        <w:rPr>
          <w:rFonts w:ascii="Arial" w:hAnsi="Arial" w:cs="Arial"/>
        </w:rPr>
        <w:t>The LGA’s Member Peer Conference is taking place on 14</w:t>
      </w:r>
      <w:r w:rsidRPr="00D3630B">
        <w:rPr>
          <w:rFonts w:ascii="Arial" w:hAnsi="Arial" w:cs="Arial"/>
          <w:vertAlign w:val="superscript"/>
        </w:rPr>
        <w:t>th</w:t>
      </w:r>
      <w:r w:rsidRPr="00D3630B">
        <w:rPr>
          <w:rFonts w:ascii="Arial" w:hAnsi="Arial" w:cs="Arial"/>
        </w:rPr>
        <w:t xml:space="preserve"> November in Milton Keynes.  The Conference is an opportunity to update member peers on our latest Sector-Led Improvement (SLI) offer, thank them for their continued contribution, provide opportunities to grow their skills as member peers and to network with party political and cross-party colleagues.  Over 100 member peers are expected to attend.</w:t>
      </w:r>
    </w:p>
    <w:p w14:paraId="00419A27" w14:textId="77777777" w:rsidR="00BE0E96" w:rsidRDefault="00BE0E96" w:rsidP="00210A76">
      <w:pPr>
        <w:rPr>
          <w:rFonts w:ascii="Arial" w:hAnsi="Arial" w:cs="Arial"/>
          <w:b/>
        </w:rPr>
      </w:pPr>
      <w:proofErr w:type="spellStart"/>
      <w:r>
        <w:rPr>
          <w:rFonts w:ascii="Arial" w:hAnsi="Arial" w:cs="Arial"/>
          <w:b/>
        </w:rPr>
        <w:t>CfPS</w:t>
      </w:r>
      <w:proofErr w:type="spellEnd"/>
      <w:r>
        <w:rPr>
          <w:rFonts w:ascii="Arial" w:hAnsi="Arial" w:cs="Arial"/>
          <w:b/>
        </w:rPr>
        <w:t xml:space="preserve"> Governance Review</w:t>
      </w:r>
    </w:p>
    <w:p w14:paraId="00419A28" w14:textId="77777777" w:rsidR="002A5EDB" w:rsidRDefault="00BE0E96" w:rsidP="002A5EDB">
      <w:pPr>
        <w:pStyle w:val="ListParagraph"/>
        <w:numPr>
          <w:ilvl w:val="0"/>
          <w:numId w:val="15"/>
        </w:numPr>
        <w:rPr>
          <w:rFonts w:ascii="Arial" w:hAnsi="Arial" w:cs="Arial"/>
        </w:rPr>
      </w:pPr>
      <w:r w:rsidRPr="00BE0E96">
        <w:rPr>
          <w:rFonts w:ascii="Arial" w:eastAsia="Times New Roman" w:hAnsi="Arial" w:cs="Arial"/>
        </w:rPr>
        <w:t xml:space="preserve">The Centre for Public Scrutiny is working with a range of bodies to enhance </w:t>
      </w:r>
      <w:r w:rsidRPr="00BE0E96">
        <w:rPr>
          <w:rFonts w:ascii="Arial" w:hAnsi="Arial" w:cs="Arial"/>
        </w:rPr>
        <w:t xml:space="preserve">councils’ understanding of how they can diagnose and reduce the risk of failure in corporate governance, and what success factors can point the way to greater strength in this area.  The Vice Chair and I will be taking part in the interview stages of this work, and the LGA will providing resources for the research.  Further information can be found </w:t>
      </w:r>
      <w:hyperlink r:id="rId15" w:history="1">
        <w:r w:rsidRPr="00BE0E96">
          <w:rPr>
            <w:rStyle w:val="Hyperlink"/>
            <w:rFonts w:ascii="Arial" w:hAnsi="Arial" w:cs="Arial"/>
          </w:rPr>
          <w:t>here</w:t>
        </w:r>
      </w:hyperlink>
      <w:r w:rsidRPr="00BE0E96">
        <w:rPr>
          <w:rFonts w:ascii="Arial" w:hAnsi="Arial" w:cs="Arial"/>
        </w:rPr>
        <w:t xml:space="preserve">.  </w:t>
      </w:r>
    </w:p>
    <w:p w14:paraId="00419A29" w14:textId="77777777" w:rsidR="002A5EDB" w:rsidRPr="002A5EDB" w:rsidRDefault="002A5EDB" w:rsidP="002A5EDB">
      <w:pPr>
        <w:rPr>
          <w:rFonts w:ascii="Arial" w:hAnsi="Arial" w:cs="Arial"/>
          <w:b/>
        </w:rPr>
      </w:pPr>
      <w:r w:rsidRPr="002A5EDB">
        <w:rPr>
          <w:rFonts w:ascii="Arial" w:hAnsi="Arial" w:cs="Arial"/>
          <w:b/>
        </w:rPr>
        <w:t xml:space="preserve">Sector Led Improvement </w:t>
      </w:r>
      <w:r>
        <w:rPr>
          <w:rFonts w:ascii="Arial" w:hAnsi="Arial" w:cs="Arial"/>
          <w:b/>
        </w:rPr>
        <w:t>2018/19 report</w:t>
      </w:r>
    </w:p>
    <w:p w14:paraId="00419A2A" w14:textId="77777777" w:rsidR="002A5EDB" w:rsidRPr="002A5EDB" w:rsidRDefault="002A5EDB" w:rsidP="002A5EDB">
      <w:pPr>
        <w:pStyle w:val="ListParagraph"/>
        <w:numPr>
          <w:ilvl w:val="0"/>
          <w:numId w:val="15"/>
        </w:numPr>
        <w:rPr>
          <w:rFonts w:ascii="Helvetica" w:hAnsi="Helvetica"/>
          <w:lang w:eastAsia="en-GB"/>
        </w:rPr>
      </w:pPr>
      <w:r w:rsidRPr="002A5EDB">
        <w:rPr>
          <w:rFonts w:ascii="Helvetica" w:hAnsi="Helvetica"/>
          <w:lang w:eastAsia="en-GB"/>
        </w:rPr>
        <w:t xml:space="preserve">The LGA published its </w:t>
      </w:r>
      <w:hyperlink r:id="rId16" w:history="1">
        <w:r>
          <w:rPr>
            <w:rStyle w:val="Hyperlink"/>
            <w:rFonts w:ascii="Helvetica" w:hAnsi="Helvetica"/>
            <w:lang w:eastAsia="en-GB"/>
          </w:rPr>
          <w:t>Sector Led Improvement (SLI) r</w:t>
        </w:r>
        <w:r w:rsidRPr="002A5EDB">
          <w:rPr>
            <w:rStyle w:val="Hyperlink"/>
            <w:rFonts w:ascii="Helvetica" w:hAnsi="Helvetica"/>
            <w:lang w:eastAsia="en-GB"/>
          </w:rPr>
          <w:t>eport for 2018/19</w:t>
        </w:r>
      </w:hyperlink>
      <w:r w:rsidRPr="002A5EDB">
        <w:rPr>
          <w:rFonts w:ascii="Helvetica" w:hAnsi="Helvetica"/>
          <w:lang w:eastAsia="en-GB"/>
        </w:rPr>
        <w:t xml:space="preserve"> in August. This is required by MHCLG as part of the Memorandum of Understanding for the delivery of</w:t>
      </w:r>
      <w:r>
        <w:rPr>
          <w:rFonts w:ascii="Helvetica" w:hAnsi="Helvetica"/>
          <w:lang w:eastAsia="en-GB"/>
        </w:rPr>
        <w:t xml:space="preserve"> SLI</w:t>
      </w:r>
      <w:r w:rsidRPr="002A5EDB">
        <w:rPr>
          <w:rFonts w:ascii="Helvetica" w:hAnsi="Helvetica"/>
          <w:lang w:eastAsia="en-GB"/>
        </w:rPr>
        <w:t xml:space="preserve">. The report demonstrated the substantial impact that SLI has had and showcased the main areas in which the LGAs SLI offer has helped council to improve and innovate. </w:t>
      </w:r>
    </w:p>
    <w:p w14:paraId="00419A2B" w14:textId="77777777" w:rsidR="00210A76" w:rsidRPr="00210A76" w:rsidRDefault="00210A76" w:rsidP="00210A76">
      <w:pPr>
        <w:rPr>
          <w:rFonts w:ascii="Arial" w:hAnsi="Arial" w:cs="Arial"/>
          <w:bCs/>
        </w:rPr>
      </w:pPr>
      <w:r w:rsidRPr="00210A76">
        <w:rPr>
          <w:rFonts w:ascii="Arial" w:hAnsi="Arial" w:cs="Arial"/>
          <w:b/>
        </w:rPr>
        <w:t>T</w:t>
      </w:r>
      <w:r w:rsidR="00FB27F3">
        <w:rPr>
          <w:rFonts w:ascii="Arial" w:hAnsi="Arial" w:cs="Arial"/>
          <w:b/>
        </w:rPr>
        <w:t>ransformation and Innovation E</w:t>
      </w:r>
      <w:r w:rsidRPr="00210A76">
        <w:rPr>
          <w:rFonts w:ascii="Arial" w:hAnsi="Arial" w:cs="Arial"/>
          <w:b/>
        </w:rPr>
        <w:t xml:space="preserve">xchange </w:t>
      </w:r>
    </w:p>
    <w:p w14:paraId="00419A2C" w14:textId="77777777" w:rsidR="00381BAD" w:rsidRPr="009D5C3D" w:rsidRDefault="00381BAD" w:rsidP="009D5C3D">
      <w:pPr>
        <w:pStyle w:val="ListParagraph"/>
        <w:numPr>
          <w:ilvl w:val="0"/>
          <w:numId w:val="15"/>
        </w:numPr>
        <w:rPr>
          <w:rFonts w:ascii="Arial" w:hAnsi="Arial" w:cs="Arial"/>
        </w:rPr>
      </w:pPr>
      <w:r w:rsidRPr="00381BAD">
        <w:rPr>
          <w:rFonts w:ascii="Arial" w:hAnsi="Arial" w:cs="Arial"/>
        </w:rPr>
        <w:t xml:space="preserve">Over </w:t>
      </w:r>
      <w:r w:rsidR="00A544ED">
        <w:rPr>
          <w:rFonts w:ascii="Arial" w:hAnsi="Arial" w:cs="Arial"/>
        </w:rPr>
        <w:t>the past few months, members of the board have formed an</w:t>
      </w:r>
      <w:r w:rsidRPr="00381BAD">
        <w:rPr>
          <w:rFonts w:ascii="Arial" w:hAnsi="Arial" w:cs="Arial"/>
        </w:rPr>
        <w:t xml:space="preserve"> editorial board for the </w:t>
      </w:r>
      <w:hyperlink r:id="rId17" w:history="1">
        <w:r w:rsidR="00A544ED" w:rsidRPr="00584036">
          <w:rPr>
            <w:rStyle w:val="Hyperlink"/>
            <w:rFonts w:ascii="Arial" w:hAnsi="Arial" w:cs="Arial"/>
            <w:bCs/>
          </w:rPr>
          <w:t>Transformation and Innovation Exchange</w:t>
        </w:r>
      </w:hyperlink>
      <w:r w:rsidRPr="00381BAD">
        <w:rPr>
          <w:rFonts w:ascii="Arial" w:hAnsi="Arial" w:cs="Arial"/>
        </w:rPr>
        <w:t xml:space="preserve"> </w:t>
      </w:r>
      <w:r w:rsidR="00A544ED">
        <w:rPr>
          <w:rFonts w:ascii="Arial" w:hAnsi="Arial" w:cs="Arial"/>
        </w:rPr>
        <w:t>(</w:t>
      </w:r>
      <w:proofErr w:type="spellStart"/>
      <w:r w:rsidR="00A544ED">
        <w:rPr>
          <w:rFonts w:ascii="Arial" w:hAnsi="Arial" w:cs="Arial"/>
        </w:rPr>
        <w:t>TIEx</w:t>
      </w:r>
      <w:proofErr w:type="spellEnd"/>
      <w:r w:rsidR="00A544ED">
        <w:rPr>
          <w:rFonts w:ascii="Arial" w:hAnsi="Arial" w:cs="Arial"/>
        </w:rPr>
        <w:t>)</w:t>
      </w:r>
      <w:r w:rsidRPr="00381BAD">
        <w:rPr>
          <w:rFonts w:ascii="Arial" w:hAnsi="Arial" w:cs="Arial"/>
        </w:rPr>
        <w:t xml:space="preserve"> </w:t>
      </w:r>
      <w:r w:rsidR="00A544ED">
        <w:rPr>
          <w:rFonts w:ascii="Arial" w:hAnsi="Arial" w:cs="Arial"/>
          <w:bCs/>
        </w:rPr>
        <w:t xml:space="preserve">This new resource brings into one place a range of case studies, guidance and other resources about transformation, innovation and efficiency. It also includes a self-assessment tool for councils to help identify areas for further improvement. </w:t>
      </w:r>
      <w:r w:rsidRPr="00A544ED">
        <w:rPr>
          <w:rFonts w:ascii="Arial" w:hAnsi="Arial" w:cs="Arial"/>
        </w:rPr>
        <w:t xml:space="preserve">The editorial board </w:t>
      </w:r>
      <w:r w:rsidR="00A544ED">
        <w:rPr>
          <w:rFonts w:ascii="Arial" w:hAnsi="Arial" w:cs="Arial"/>
        </w:rPr>
        <w:t>has helped refine and simplify</w:t>
      </w:r>
      <w:r w:rsidR="00A544ED" w:rsidRPr="00381BAD">
        <w:rPr>
          <w:rFonts w:ascii="Arial" w:hAnsi="Arial" w:cs="Arial"/>
        </w:rPr>
        <w:t xml:space="preserve"> the efficiency model and user interface</w:t>
      </w:r>
      <w:r w:rsidR="00A544ED">
        <w:rPr>
          <w:rFonts w:ascii="Arial" w:hAnsi="Arial" w:cs="Arial"/>
        </w:rPr>
        <w:t xml:space="preserve"> of the tool and </w:t>
      </w:r>
      <w:r w:rsidRPr="00A544ED">
        <w:rPr>
          <w:rFonts w:ascii="Arial" w:hAnsi="Arial" w:cs="Arial"/>
        </w:rPr>
        <w:t>comprises</w:t>
      </w:r>
      <w:r w:rsidR="00FB35AD">
        <w:rPr>
          <w:rFonts w:ascii="Arial" w:hAnsi="Arial" w:cs="Arial"/>
        </w:rPr>
        <w:t xml:space="preserve">.  Members of the editorial Board include </w:t>
      </w:r>
      <w:r w:rsidR="00FB35AD" w:rsidRPr="009D5C3D">
        <w:rPr>
          <w:rFonts w:ascii="Arial" w:hAnsi="Arial" w:cs="Arial"/>
        </w:rPr>
        <w:t>Cllr Ron Woodley (Former deputy Chair of the IIB)</w:t>
      </w:r>
      <w:r w:rsidR="009D5C3D">
        <w:rPr>
          <w:rFonts w:ascii="Arial" w:hAnsi="Arial" w:cs="Arial"/>
        </w:rPr>
        <w:t xml:space="preserve">; </w:t>
      </w:r>
      <w:r w:rsidRPr="009D5C3D">
        <w:rPr>
          <w:rFonts w:ascii="Arial" w:hAnsi="Arial" w:cs="Arial"/>
        </w:rPr>
        <w:t xml:space="preserve">Cllr Vince Maple </w:t>
      </w:r>
      <w:r w:rsidR="00FB35AD" w:rsidRPr="009D5C3D">
        <w:rPr>
          <w:rFonts w:ascii="Arial" w:hAnsi="Arial" w:cs="Arial"/>
        </w:rPr>
        <w:t>(Member of the IIB</w:t>
      </w:r>
      <w:r w:rsidR="009D5C3D">
        <w:rPr>
          <w:rFonts w:ascii="Arial" w:hAnsi="Arial" w:cs="Arial"/>
        </w:rPr>
        <w:t xml:space="preserve">); </w:t>
      </w:r>
      <w:r w:rsidRPr="009D5C3D">
        <w:rPr>
          <w:rFonts w:ascii="Arial" w:hAnsi="Arial" w:cs="Arial"/>
        </w:rPr>
        <w:t>Cllr Paul Bettison</w:t>
      </w:r>
      <w:r w:rsidR="00FB35AD" w:rsidRPr="009D5C3D">
        <w:rPr>
          <w:rFonts w:ascii="Arial" w:hAnsi="Arial" w:cs="Arial"/>
        </w:rPr>
        <w:t xml:space="preserve"> OBE </w:t>
      </w:r>
      <w:r w:rsidRPr="009D5C3D">
        <w:rPr>
          <w:rFonts w:ascii="Arial" w:hAnsi="Arial" w:cs="Arial"/>
        </w:rPr>
        <w:t xml:space="preserve">– </w:t>
      </w:r>
      <w:r w:rsidR="00FB35AD" w:rsidRPr="009D5C3D">
        <w:rPr>
          <w:rFonts w:ascii="Arial" w:hAnsi="Arial" w:cs="Arial"/>
        </w:rPr>
        <w:t>(Former Member of the IIB)</w:t>
      </w:r>
      <w:r w:rsidR="009D5C3D">
        <w:rPr>
          <w:rFonts w:ascii="Arial" w:hAnsi="Arial" w:cs="Arial"/>
        </w:rPr>
        <w:t xml:space="preserve">; </w:t>
      </w:r>
      <w:r w:rsidRPr="009D5C3D">
        <w:rPr>
          <w:rFonts w:ascii="Arial" w:hAnsi="Arial" w:cs="Arial"/>
        </w:rPr>
        <w:t xml:space="preserve">Cllr Joy Allen </w:t>
      </w:r>
      <w:r w:rsidR="00FB35AD" w:rsidRPr="009D5C3D">
        <w:rPr>
          <w:rFonts w:ascii="Arial" w:hAnsi="Arial" w:cs="Arial"/>
        </w:rPr>
        <w:t>(Member of the IIB)</w:t>
      </w:r>
      <w:r w:rsidR="009D5C3D">
        <w:rPr>
          <w:rFonts w:ascii="Arial" w:hAnsi="Arial" w:cs="Arial"/>
        </w:rPr>
        <w:t xml:space="preserve">; </w:t>
      </w:r>
      <w:r w:rsidRPr="009D5C3D">
        <w:rPr>
          <w:rFonts w:ascii="Arial" w:hAnsi="Arial" w:cs="Arial"/>
        </w:rPr>
        <w:t xml:space="preserve">Mayor Dave Hodgson </w:t>
      </w:r>
      <w:r w:rsidR="00FB35AD" w:rsidRPr="009D5C3D">
        <w:rPr>
          <w:rFonts w:ascii="Arial" w:hAnsi="Arial" w:cs="Arial"/>
        </w:rPr>
        <w:t>MBE (Member of the IIB)</w:t>
      </w:r>
      <w:r w:rsidR="009D5C3D">
        <w:rPr>
          <w:rFonts w:ascii="Arial" w:hAnsi="Arial" w:cs="Arial"/>
        </w:rPr>
        <w:t>; and myself.</w:t>
      </w:r>
    </w:p>
    <w:p w14:paraId="00419A2D" w14:textId="77777777" w:rsidR="00A544ED" w:rsidRPr="0068367C" w:rsidRDefault="00A544ED" w:rsidP="00A544ED">
      <w:pPr>
        <w:pStyle w:val="ListParagraph"/>
        <w:autoSpaceDE w:val="0"/>
        <w:autoSpaceDN w:val="0"/>
        <w:spacing w:after="0" w:line="240" w:lineRule="auto"/>
        <w:ind w:left="360"/>
        <w:rPr>
          <w:rFonts w:ascii="Arial" w:hAnsi="Arial" w:cs="Arial"/>
        </w:rPr>
      </w:pPr>
    </w:p>
    <w:p w14:paraId="00419A2E" w14:textId="77777777" w:rsidR="00673FA3" w:rsidRPr="00A544ED" w:rsidRDefault="00673FA3" w:rsidP="00A544ED">
      <w:pPr>
        <w:rPr>
          <w:rFonts w:ascii="Arial" w:hAnsi="Arial" w:cs="Arial"/>
          <w:b/>
          <w:bCs/>
        </w:rPr>
      </w:pPr>
      <w:r w:rsidRPr="00673FA3">
        <w:rPr>
          <w:rStyle w:val="Strong"/>
          <w:rFonts w:ascii="Arial" w:hAnsi="Arial" w:cs="Arial"/>
        </w:rPr>
        <w:t>Identifying local services helpful to combatting loneliness</w:t>
      </w:r>
    </w:p>
    <w:p w14:paraId="00419A2F" w14:textId="77777777" w:rsidR="007A6665" w:rsidRPr="002A5EDB" w:rsidRDefault="00673FA3" w:rsidP="002A5EDB">
      <w:pPr>
        <w:pStyle w:val="ListParagraph"/>
        <w:numPr>
          <w:ilvl w:val="0"/>
          <w:numId w:val="15"/>
        </w:numPr>
      </w:pPr>
      <w:r w:rsidRPr="00673FA3">
        <w:rPr>
          <w:rFonts w:ascii="Arial" w:hAnsi="Arial" w:cs="Arial"/>
        </w:rPr>
        <w:t>Work is underway with a number of pilot areas to identify and publish information about local and hyper-local services that are especially helpful to lonely people.  This project was approved by the IIB last year and forms part of the national strategy to combat loneliness.  The work is funded with a grant of £150,000 from DCMS. Back office processes, a data standard and online tools are in development to support the discovery of local services matched to citizens’ needs, eligibility and locality.  Learning is being captured to support wider take-up in future years</w:t>
      </w:r>
      <w:r>
        <w:t>.</w:t>
      </w:r>
    </w:p>
    <w:p w14:paraId="00419A30" w14:textId="77777777" w:rsidR="0063385D" w:rsidRDefault="0063385D" w:rsidP="0063385D">
      <w:pPr>
        <w:rPr>
          <w:rFonts w:ascii="Arial" w:hAnsi="Arial" w:cs="Arial"/>
          <w:b/>
        </w:rPr>
      </w:pPr>
      <w:r>
        <w:rPr>
          <w:rFonts w:ascii="Arial" w:hAnsi="Arial" w:cs="Arial"/>
          <w:b/>
        </w:rPr>
        <w:t xml:space="preserve">Press and external communications </w:t>
      </w:r>
      <w:r w:rsidRPr="00961402">
        <w:rPr>
          <w:rFonts w:ascii="Arial" w:hAnsi="Arial" w:cs="Arial"/>
          <w:b/>
        </w:rPr>
        <w:t xml:space="preserve"> </w:t>
      </w:r>
    </w:p>
    <w:p w14:paraId="00419A31" w14:textId="77777777" w:rsidR="00BE0E96" w:rsidRDefault="009D5C3D" w:rsidP="00BE0E96">
      <w:pPr>
        <w:pStyle w:val="ListParagraph"/>
        <w:numPr>
          <w:ilvl w:val="0"/>
          <w:numId w:val="15"/>
        </w:numPr>
        <w:rPr>
          <w:rFonts w:ascii="Arial" w:hAnsi="Arial" w:cs="Arial"/>
        </w:rPr>
      </w:pPr>
      <w:r w:rsidRPr="00BE0E96">
        <w:rPr>
          <w:rFonts w:ascii="Arial" w:hAnsi="Arial" w:cs="Arial"/>
        </w:rPr>
        <w:t>Since the last Forum, I have commented on the following LGA press releases and external communications on behalf of the Board:</w:t>
      </w:r>
    </w:p>
    <w:p w14:paraId="00419A32" w14:textId="77777777" w:rsidR="00BE0E96" w:rsidRDefault="00BE0E96" w:rsidP="00BE0E96">
      <w:pPr>
        <w:pStyle w:val="ListParagraph"/>
        <w:ind w:left="360"/>
        <w:rPr>
          <w:rFonts w:ascii="Arial" w:hAnsi="Arial" w:cs="Arial"/>
        </w:rPr>
      </w:pPr>
    </w:p>
    <w:p w14:paraId="00419A33" w14:textId="77777777" w:rsidR="00BE0E96" w:rsidRPr="00BE0E96" w:rsidRDefault="003E7DA4" w:rsidP="00BE0E96">
      <w:pPr>
        <w:pStyle w:val="ListParagraph"/>
        <w:numPr>
          <w:ilvl w:val="1"/>
          <w:numId w:val="25"/>
        </w:numPr>
        <w:rPr>
          <w:rStyle w:val="Hyperlink"/>
          <w:rFonts w:ascii="Arial" w:hAnsi="Arial" w:cs="Arial"/>
          <w:color w:val="auto"/>
          <w:u w:val="none"/>
        </w:rPr>
      </w:pPr>
      <w:hyperlink r:id="rId18" w:history="1">
        <w:r w:rsidR="009D5C3D" w:rsidRPr="00BE0E96">
          <w:rPr>
            <w:rStyle w:val="Hyperlink"/>
            <w:rFonts w:ascii="Arial" w:hAnsi="Arial" w:cs="Arial"/>
            <w:spacing w:val="-15"/>
          </w:rPr>
          <w:t>LGA responds to Ombudsman report on complaints 2018-19</w:t>
        </w:r>
      </w:hyperlink>
    </w:p>
    <w:p w14:paraId="00419A34" w14:textId="77777777" w:rsidR="00BE0E96" w:rsidRPr="00BE0E96" w:rsidRDefault="00BE0E96" w:rsidP="00BE0E96">
      <w:pPr>
        <w:pStyle w:val="ListParagraph"/>
        <w:rPr>
          <w:rStyle w:val="Hyperlink"/>
          <w:rFonts w:ascii="Arial" w:hAnsi="Arial" w:cs="Arial"/>
          <w:color w:val="auto"/>
          <w:u w:val="none"/>
        </w:rPr>
      </w:pPr>
    </w:p>
    <w:p w14:paraId="00419A35" w14:textId="77777777" w:rsidR="00BE0E96" w:rsidRPr="00BE0E96" w:rsidRDefault="003E7DA4" w:rsidP="00BE0E96">
      <w:pPr>
        <w:pStyle w:val="ListParagraph"/>
        <w:numPr>
          <w:ilvl w:val="1"/>
          <w:numId w:val="25"/>
        </w:numPr>
        <w:rPr>
          <w:rStyle w:val="Hyperlink"/>
          <w:rFonts w:ascii="Arial" w:hAnsi="Arial" w:cs="Arial"/>
          <w:color w:val="auto"/>
          <w:u w:val="none"/>
        </w:rPr>
      </w:pPr>
      <w:hyperlink r:id="rId19" w:history="1">
        <w:r w:rsidR="009D5C3D" w:rsidRPr="00BE0E96">
          <w:rPr>
            <w:rStyle w:val="Hyperlink"/>
            <w:rFonts w:ascii="Arial" w:hAnsi="Arial" w:cs="Arial"/>
            <w:spacing w:val="-15"/>
          </w:rPr>
          <w:t>Councils save more than £100 million through LGA sector-led improvement</w:t>
        </w:r>
      </w:hyperlink>
    </w:p>
    <w:p w14:paraId="00419A36" w14:textId="77777777" w:rsidR="00BE0E96" w:rsidRPr="00BE0E96" w:rsidRDefault="00BE0E96" w:rsidP="00BE0E96">
      <w:pPr>
        <w:pStyle w:val="ListParagraph"/>
        <w:rPr>
          <w:rFonts w:ascii="Arial" w:hAnsi="Arial" w:cs="Arial"/>
        </w:rPr>
      </w:pPr>
    </w:p>
    <w:p w14:paraId="00419A37" w14:textId="77777777" w:rsidR="009D5C3D" w:rsidRPr="00BE0E96" w:rsidRDefault="003E7DA4" w:rsidP="00BE0E96">
      <w:pPr>
        <w:pStyle w:val="ListParagraph"/>
        <w:numPr>
          <w:ilvl w:val="1"/>
          <w:numId w:val="25"/>
        </w:numPr>
        <w:rPr>
          <w:rFonts w:ascii="Arial" w:hAnsi="Arial" w:cs="Arial"/>
        </w:rPr>
      </w:pPr>
      <w:hyperlink r:id="rId20" w:history="1">
        <w:r w:rsidR="009D5C3D" w:rsidRPr="00BE0E96">
          <w:rPr>
            <w:rStyle w:val="Hyperlink"/>
            <w:rFonts w:ascii="Arial" w:hAnsi="Arial" w:cs="Arial"/>
            <w:spacing w:val="-15"/>
          </w:rPr>
          <w:t>#CouncilsCan: social media initiative promotes local services ahead of the spending round</w:t>
        </w:r>
      </w:hyperlink>
    </w:p>
    <w:p w14:paraId="00419A38" w14:textId="77777777" w:rsidR="00BE0E96" w:rsidRDefault="00BE0E96" w:rsidP="00BE0E96">
      <w:pPr>
        <w:pStyle w:val="ListParagraph"/>
        <w:ind w:left="360"/>
        <w:rPr>
          <w:rFonts w:ascii="Arial" w:hAnsi="Arial" w:cs="Arial"/>
        </w:rPr>
      </w:pPr>
    </w:p>
    <w:p w14:paraId="00419A39" w14:textId="77777777" w:rsidR="00011FD7" w:rsidRDefault="009C5D5A" w:rsidP="00011FD7">
      <w:pPr>
        <w:pStyle w:val="ListParagraph"/>
        <w:numPr>
          <w:ilvl w:val="0"/>
          <w:numId w:val="15"/>
        </w:numPr>
        <w:rPr>
          <w:rFonts w:ascii="Arial" w:hAnsi="Arial" w:cs="Arial"/>
        </w:rPr>
      </w:pPr>
      <w:r w:rsidRPr="00BE0E96">
        <w:rPr>
          <w:rFonts w:ascii="Arial" w:hAnsi="Arial" w:cs="Arial"/>
        </w:rPr>
        <w:t>A reminder that our Sector Led improvement work is also detail</w:t>
      </w:r>
      <w:r w:rsidR="00BE0E96" w:rsidRPr="00BE0E96">
        <w:rPr>
          <w:rFonts w:ascii="Arial" w:hAnsi="Arial" w:cs="Arial"/>
        </w:rPr>
        <w:t>ed</w:t>
      </w:r>
      <w:r w:rsidRPr="00BE0E96">
        <w:rPr>
          <w:rFonts w:ascii="Arial" w:hAnsi="Arial" w:cs="Arial"/>
        </w:rPr>
        <w:t xml:space="preserve"> in the LGA’s </w:t>
      </w:r>
      <w:hyperlink r:id="rId21" w:history="1">
        <w:r w:rsidRPr="00BE0E96">
          <w:rPr>
            <w:rStyle w:val="Hyperlink"/>
            <w:rFonts w:ascii="Arial" w:hAnsi="Arial" w:cs="Arial"/>
          </w:rPr>
          <w:t>First magazine</w:t>
        </w:r>
      </w:hyperlink>
      <w:r w:rsidRPr="00BE0E96">
        <w:rPr>
          <w:rFonts w:ascii="Arial" w:hAnsi="Arial" w:cs="Arial"/>
        </w:rPr>
        <w:t>.</w:t>
      </w:r>
    </w:p>
    <w:p w14:paraId="00419A3A" w14:textId="77777777" w:rsidR="00E83566" w:rsidRPr="00BE0E96" w:rsidRDefault="00E83566" w:rsidP="00E83566">
      <w:pPr>
        <w:pStyle w:val="ListParagraph"/>
        <w:ind w:left="360"/>
        <w:rPr>
          <w:rFonts w:ascii="Arial" w:hAnsi="Arial" w:cs="Arial"/>
        </w:rPr>
      </w:pPr>
    </w:p>
    <w:p w14:paraId="00419A3B" w14:textId="77777777" w:rsidR="00E7797A" w:rsidRPr="002E7193" w:rsidRDefault="00E7797A" w:rsidP="002E7193">
      <w:pPr>
        <w:rPr>
          <w:rFonts w:ascii="Arial" w:hAnsi="Arial" w:cs="Arial"/>
          <w:bCs/>
        </w:rPr>
      </w:pPr>
      <w:r w:rsidRPr="002E7193">
        <w:rPr>
          <w:rFonts w:ascii="Arial" w:hAnsi="Arial" w:cs="Arial"/>
          <w:b/>
        </w:rPr>
        <w:t>Contact officer:</w:t>
      </w:r>
      <w:r w:rsidRPr="002E7193">
        <w:rPr>
          <w:rFonts w:ascii="Arial" w:hAnsi="Arial" w:cs="Arial"/>
          <w:bCs/>
        </w:rPr>
        <w:t xml:space="preserve"> </w:t>
      </w:r>
      <w:r w:rsidR="009C5D5A">
        <w:rPr>
          <w:rFonts w:ascii="Arial" w:hAnsi="Arial" w:cs="Arial"/>
          <w:bCs/>
        </w:rPr>
        <w:tab/>
      </w:r>
      <w:r w:rsidR="00B152A3" w:rsidRPr="002E7193">
        <w:rPr>
          <w:rFonts w:ascii="Arial" w:hAnsi="Arial" w:cs="Arial"/>
          <w:bCs/>
        </w:rPr>
        <w:t xml:space="preserve">Dennis Skinner </w:t>
      </w:r>
    </w:p>
    <w:p w14:paraId="00419A3C" w14:textId="77777777" w:rsidR="00E7797A" w:rsidRDefault="00E7797A" w:rsidP="00E7797A">
      <w:pPr>
        <w:rPr>
          <w:rFonts w:ascii="Arial" w:hAnsi="Arial" w:cs="Arial"/>
          <w:bCs/>
        </w:rPr>
      </w:pPr>
      <w:r w:rsidRPr="003A678B">
        <w:rPr>
          <w:rFonts w:ascii="Arial" w:hAnsi="Arial" w:cs="Arial"/>
          <w:b/>
        </w:rPr>
        <w:t xml:space="preserve">Position: </w:t>
      </w:r>
      <w:r w:rsidR="009C5D5A">
        <w:rPr>
          <w:rFonts w:ascii="Arial" w:hAnsi="Arial" w:cs="Arial"/>
          <w:b/>
        </w:rPr>
        <w:tab/>
      </w:r>
      <w:r w:rsidR="009C5D5A">
        <w:rPr>
          <w:rFonts w:ascii="Arial" w:hAnsi="Arial" w:cs="Arial"/>
          <w:b/>
        </w:rPr>
        <w:tab/>
      </w:r>
      <w:r w:rsidR="00B152A3">
        <w:rPr>
          <w:rFonts w:ascii="Arial" w:hAnsi="Arial" w:cs="Arial"/>
          <w:bCs/>
        </w:rPr>
        <w:t xml:space="preserve">Head of Improvement </w:t>
      </w:r>
    </w:p>
    <w:p w14:paraId="00419A3D" w14:textId="77777777" w:rsidR="00E7797A" w:rsidRDefault="00E7797A" w:rsidP="00E7797A">
      <w:pPr>
        <w:rPr>
          <w:rFonts w:ascii="Arial" w:hAnsi="Arial" w:cs="Arial"/>
          <w:bCs/>
        </w:rPr>
      </w:pPr>
      <w:r w:rsidRPr="003A678B">
        <w:rPr>
          <w:rFonts w:ascii="Arial" w:hAnsi="Arial" w:cs="Arial"/>
          <w:b/>
        </w:rPr>
        <w:t xml:space="preserve">Phone number: </w:t>
      </w:r>
      <w:r w:rsidR="009C5D5A">
        <w:rPr>
          <w:rFonts w:ascii="Arial" w:hAnsi="Arial" w:cs="Arial"/>
          <w:b/>
        </w:rPr>
        <w:tab/>
      </w:r>
      <w:r>
        <w:rPr>
          <w:rFonts w:ascii="Arial" w:hAnsi="Arial" w:cs="Arial"/>
          <w:bCs/>
        </w:rPr>
        <w:t>02076643</w:t>
      </w:r>
      <w:r w:rsidR="00BA2D4A">
        <w:rPr>
          <w:rFonts w:ascii="Arial" w:hAnsi="Arial" w:cs="Arial"/>
          <w:bCs/>
        </w:rPr>
        <w:t>017</w:t>
      </w:r>
    </w:p>
    <w:p w14:paraId="00419A3E" w14:textId="77777777" w:rsidR="00E7797A" w:rsidRPr="003A678B" w:rsidRDefault="00E7797A" w:rsidP="003A678B">
      <w:pPr>
        <w:rPr>
          <w:rFonts w:ascii="Arial" w:hAnsi="Arial" w:cs="Arial"/>
          <w:bCs/>
        </w:rPr>
      </w:pPr>
      <w:r w:rsidRPr="003A678B">
        <w:rPr>
          <w:rFonts w:ascii="Arial" w:hAnsi="Arial" w:cs="Arial"/>
          <w:b/>
        </w:rPr>
        <w:t>Email:</w:t>
      </w:r>
      <w:r w:rsidR="003A678B" w:rsidRPr="003A678B">
        <w:rPr>
          <w:rFonts w:ascii="Arial" w:hAnsi="Arial" w:cs="Arial"/>
          <w:b/>
        </w:rPr>
        <w:t xml:space="preserve"> </w:t>
      </w:r>
      <w:r w:rsidR="009C5D5A">
        <w:rPr>
          <w:rFonts w:ascii="Arial" w:hAnsi="Arial" w:cs="Arial"/>
          <w:b/>
        </w:rPr>
        <w:tab/>
      </w:r>
      <w:r w:rsidR="009C5D5A">
        <w:rPr>
          <w:rFonts w:ascii="Arial" w:hAnsi="Arial" w:cs="Arial"/>
          <w:b/>
        </w:rPr>
        <w:tab/>
      </w:r>
      <w:r w:rsidR="00B71773">
        <w:rPr>
          <w:rFonts w:ascii="Arial" w:hAnsi="Arial" w:cs="Arial"/>
          <w:bCs/>
        </w:rPr>
        <w:t>Dennis</w:t>
      </w:r>
      <w:r w:rsidR="003A678B">
        <w:rPr>
          <w:rFonts w:ascii="Arial" w:hAnsi="Arial" w:cs="Arial"/>
          <w:bCs/>
        </w:rPr>
        <w:t>.</w:t>
      </w:r>
      <w:r w:rsidR="00B71773">
        <w:rPr>
          <w:rFonts w:ascii="Arial" w:hAnsi="Arial" w:cs="Arial"/>
          <w:bCs/>
        </w:rPr>
        <w:t>Skinner</w:t>
      </w:r>
      <w:r w:rsidR="003A678B">
        <w:rPr>
          <w:rFonts w:ascii="Arial" w:hAnsi="Arial" w:cs="Arial"/>
          <w:bCs/>
        </w:rPr>
        <w:t>@local.gov.uk</w:t>
      </w:r>
    </w:p>
    <w:sectPr w:rsidR="00E7797A" w:rsidRPr="003A678B">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19A41" w14:textId="77777777" w:rsidR="002A5EDB" w:rsidRDefault="002A5EDB" w:rsidP="00071370">
      <w:pPr>
        <w:spacing w:after="0" w:line="240" w:lineRule="auto"/>
      </w:pPr>
      <w:r>
        <w:separator/>
      </w:r>
    </w:p>
  </w:endnote>
  <w:endnote w:type="continuationSeparator" w:id="0">
    <w:p w14:paraId="00419A42" w14:textId="77777777" w:rsidR="002A5EDB" w:rsidRDefault="002A5EDB" w:rsidP="0007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55 Roma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9A3F" w14:textId="77777777" w:rsidR="002A5EDB" w:rsidRDefault="002A5EDB" w:rsidP="00071370">
      <w:pPr>
        <w:spacing w:after="0" w:line="240" w:lineRule="auto"/>
      </w:pPr>
      <w:r>
        <w:separator/>
      </w:r>
    </w:p>
  </w:footnote>
  <w:footnote w:type="continuationSeparator" w:id="0">
    <w:p w14:paraId="00419A40" w14:textId="77777777" w:rsidR="002A5EDB" w:rsidRDefault="002A5EDB" w:rsidP="00071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2"/>
      <w:gridCol w:w="3214"/>
    </w:tblGrid>
    <w:tr w:rsidR="002A5EDB" w:rsidRPr="00994B9E" w14:paraId="00419A45" w14:textId="77777777" w:rsidTr="00F469E1">
      <w:tc>
        <w:tcPr>
          <w:tcW w:w="5812" w:type="dxa"/>
          <w:vMerge w:val="restart"/>
          <w:hideMark/>
        </w:tcPr>
        <w:p w14:paraId="00419A43" w14:textId="77777777" w:rsidR="002A5EDB" w:rsidRPr="00994B9E" w:rsidRDefault="002A5EDB" w:rsidP="00071370">
          <w:pPr>
            <w:tabs>
              <w:tab w:val="center" w:pos="4513"/>
              <w:tab w:val="right" w:pos="9026"/>
            </w:tabs>
            <w:spacing w:after="0" w:line="276" w:lineRule="auto"/>
            <w:rPr>
              <w:rFonts w:ascii="Arial" w:eastAsia="Times New Roman" w:hAnsi="Arial" w:cs="Arial"/>
              <w:szCs w:val="20"/>
            </w:rPr>
          </w:pPr>
          <w:r w:rsidRPr="00994B9E">
            <w:rPr>
              <w:rFonts w:ascii="Arial" w:eastAsia="Times New Roman" w:hAnsi="Arial" w:cs="Arial"/>
              <w:b/>
              <w:noProof/>
              <w:sz w:val="24"/>
              <w:szCs w:val="24"/>
              <w:lang w:eastAsia="en-GB"/>
            </w:rPr>
            <w:drawing>
              <wp:inline distT="0" distB="0" distL="0" distR="0" wp14:anchorId="00419A4B" wp14:editId="00419A4C">
                <wp:extent cx="1319530" cy="775335"/>
                <wp:effectExtent l="0" t="0" r="0" b="571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tc>
      <w:tc>
        <w:tcPr>
          <w:tcW w:w="3214" w:type="dxa"/>
          <w:hideMark/>
        </w:tcPr>
        <w:p w14:paraId="00419A44" w14:textId="77777777" w:rsidR="002A5EDB" w:rsidRPr="00994B9E" w:rsidRDefault="002A5EDB" w:rsidP="00071370">
          <w:pPr>
            <w:tabs>
              <w:tab w:val="center" w:pos="4513"/>
              <w:tab w:val="right" w:pos="9026"/>
            </w:tabs>
            <w:spacing w:after="0" w:line="276" w:lineRule="auto"/>
            <w:rPr>
              <w:rFonts w:ascii="Arial" w:eastAsia="Times New Roman" w:hAnsi="Arial" w:cs="Arial"/>
              <w:b/>
            </w:rPr>
          </w:pPr>
          <w:r w:rsidRPr="00994B9E">
            <w:rPr>
              <w:rFonts w:ascii="Arial" w:eastAsia="Times New Roman" w:hAnsi="Arial" w:cs="Arial"/>
              <w:b/>
            </w:rPr>
            <w:t xml:space="preserve">Councillors’ Forum </w:t>
          </w:r>
        </w:p>
      </w:tc>
    </w:tr>
    <w:tr w:rsidR="002A5EDB" w:rsidRPr="00994B9E" w14:paraId="00419A49" w14:textId="77777777" w:rsidTr="00F469E1">
      <w:trPr>
        <w:trHeight w:val="450"/>
      </w:trPr>
      <w:tc>
        <w:tcPr>
          <w:tcW w:w="5812" w:type="dxa"/>
          <w:vMerge/>
          <w:vAlign w:val="center"/>
          <w:hideMark/>
        </w:tcPr>
        <w:p w14:paraId="00419A46" w14:textId="77777777" w:rsidR="002A5EDB" w:rsidRPr="00994B9E" w:rsidRDefault="002A5EDB" w:rsidP="00071370">
          <w:pPr>
            <w:rPr>
              <w:rFonts w:ascii="Arial" w:hAnsi="Arial" w:cs="Arial"/>
            </w:rPr>
          </w:pPr>
        </w:p>
      </w:tc>
      <w:tc>
        <w:tcPr>
          <w:tcW w:w="3214" w:type="dxa"/>
          <w:hideMark/>
        </w:tcPr>
        <w:p w14:paraId="00419A47" w14:textId="77777777" w:rsidR="002A5EDB" w:rsidRDefault="002A5EDB" w:rsidP="00071370">
          <w:pPr>
            <w:tabs>
              <w:tab w:val="center" w:pos="4513"/>
              <w:tab w:val="right" w:pos="9026"/>
            </w:tabs>
            <w:spacing w:before="60" w:after="0" w:line="276" w:lineRule="auto"/>
            <w:rPr>
              <w:rFonts w:ascii="Arial" w:eastAsia="Times New Roman" w:hAnsi="Arial" w:cs="Arial"/>
            </w:rPr>
          </w:pPr>
        </w:p>
        <w:p w14:paraId="0B360765" w14:textId="7E1F297D" w:rsidR="003E7DA4" w:rsidRPr="00994B9E" w:rsidRDefault="003E7DA4" w:rsidP="00071370">
          <w:pPr>
            <w:tabs>
              <w:tab w:val="center" w:pos="4513"/>
              <w:tab w:val="right" w:pos="9026"/>
            </w:tabs>
            <w:spacing w:before="60" w:after="0" w:line="276" w:lineRule="auto"/>
            <w:rPr>
              <w:rFonts w:ascii="Arial" w:eastAsia="Times New Roman" w:hAnsi="Arial" w:cs="Arial"/>
            </w:rPr>
          </w:pPr>
          <w:r>
            <w:rPr>
              <w:rFonts w:ascii="Arial" w:eastAsia="Times New Roman" w:hAnsi="Arial" w:cs="Arial"/>
            </w:rPr>
            <w:t>31 October 2019</w:t>
          </w:r>
        </w:p>
        <w:p w14:paraId="00419A48" w14:textId="77777777" w:rsidR="002A5EDB" w:rsidRPr="00994B9E" w:rsidRDefault="002A5EDB" w:rsidP="0068367C">
          <w:pPr>
            <w:tabs>
              <w:tab w:val="center" w:pos="4513"/>
              <w:tab w:val="right" w:pos="9026"/>
            </w:tabs>
            <w:spacing w:before="60" w:after="0" w:line="276" w:lineRule="auto"/>
            <w:rPr>
              <w:rFonts w:ascii="Arial" w:eastAsia="Times New Roman" w:hAnsi="Arial" w:cs="Arial"/>
            </w:rPr>
          </w:pPr>
        </w:p>
      </w:tc>
    </w:tr>
  </w:tbl>
  <w:p w14:paraId="00419A4A" w14:textId="77777777" w:rsidR="002A5EDB" w:rsidRDefault="002A5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B6D"/>
    <w:multiLevelType w:val="hybridMultilevel"/>
    <w:tmpl w:val="1BB09E3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225C08"/>
    <w:multiLevelType w:val="hybridMultilevel"/>
    <w:tmpl w:val="BE125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302D6"/>
    <w:multiLevelType w:val="hybridMultilevel"/>
    <w:tmpl w:val="F3080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D49F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42835"/>
    <w:multiLevelType w:val="hybridMultilevel"/>
    <w:tmpl w:val="46686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5622FF"/>
    <w:multiLevelType w:val="hybridMultilevel"/>
    <w:tmpl w:val="7E807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643ACD"/>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829FB"/>
    <w:multiLevelType w:val="hybridMultilevel"/>
    <w:tmpl w:val="06DA5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A45371"/>
    <w:multiLevelType w:val="multilevel"/>
    <w:tmpl w:val="E82A281E"/>
    <w:lvl w:ilvl="0">
      <w:start w:val="1"/>
      <w:numFmt w:val="decimal"/>
      <w:lvlText w:val="%1."/>
      <w:lvlJc w:val="left"/>
      <w:pPr>
        <w:ind w:left="360" w:hanging="360"/>
      </w:pPr>
      <w:rPr>
        <w:rFonts w:ascii="Arial" w:hAnsi="Arial" w:cs="Arial"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4117EA"/>
    <w:multiLevelType w:val="hybridMultilevel"/>
    <w:tmpl w:val="27AE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F2CD9"/>
    <w:multiLevelType w:val="hybridMultilevel"/>
    <w:tmpl w:val="586CAB8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412D2AAB"/>
    <w:multiLevelType w:val="hybridMultilevel"/>
    <w:tmpl w:val="1472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76CE6"/>
    <w:multiLevelType w:val="multilevel"/>
    <w:tmpl w:val="DD0A561C"/>
    <w:lvl w:ilvl="0">
      <w:start w:val="1"/>
      <w:numFmt w:val="decimal"/>
      <w:lvlText w:val="%1."/>
      <w:lvlJc w:val="left"/>
      <w:pPr>
        <w:ind w:left="360" w:hanging="360"/>
      </w:pPr>
      <w:rPr>
        <w:b w:val="0"/>
      </w:rPr>
    </w:lvl>
    <w:lvl w:ilvl="1">
      <w:start w:val="1"/>
      <w:numFmt w:val="decimal"/>
      <w:lvlText w:val="%1.%2."/>
      <w:lvlJc w:val="left"/>
      <w:pPr>
        <w:ind w:left="1021" w:hanging="661"/>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476926"/>
    <w:multiLevelType w:val="hybridMultilevel"/>
    <w:tmpl w:val="7696E34E"/>
    <w:lvl w:ilvl="0" w:tplc="E9E6B1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B2F6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4705FA"/>
    <w:multiLevelType w:val="hybridMultilevel"/>
    <w:tmpl w:val="6CEA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E1D49"/>
    <w:multiLevelType w:val="hybridMultilevel"/>
    <w:tmpl w:val="EDB49E6C"/>
    <w:lvl w:ilvl="0" w:tplc="55782F0A">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A13430"/>
    <w:multiLevelType w:val="hybridMultilevel"/>
    <w:tmpl w:val="4D58A1E6"/>
    <w:lvl w:ilvl="0" w:tplc="930464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7A6EFE"/>
    <w:multiLevelType w:val="multilevel"/>
    <w:tmpl w:val="33F81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D1502FD"/>
    <w:multiLevelType w:val="multilevel"/>
    <w:tmpl w:val="B24EE96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4455A4E"/>
    <w:multiLevelType w:val="hybridMultilevel"/>
    <w:tmpl w:val="4434E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B2974"/>
    <w:multiLevelType w:val="hybridMultilevel"/>
    <w:tmpl w:val="F6E8E4F0"/>
    <w:lvl w:ilvl="0" w:tplc="8BE2D8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9A1990"/>
    <w:multiLevelType w:val="hybridMultilevel"/>
    <w:tmpl w:val="B16274F4"/>
    <w:lvl w:ilvl="0" w:tplc="08090001">
      <w:start w:val="1"/>
      <w:numFmt w:val="bullet"/>
      <w:lvlText w:val=""/>
      <w:lvlJc w:val="left"/>
      <w:pPr>
        <w:ind w:left="1440" w:hanging="360"/>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16"/>
  </w:num>
  <w:num w:numId="3">
    <w:abstractNumId w:val="18"/>
  </w:num>
  <w:num w:numId="4">
    <w:abstractNumId w:val="17"/>
  </w:num>
  <w:num w:numId="5">
    <w:abstractNumId w:val="14"/>
  </w:num>
  <w:num w:numId="6">
    <w:abstractNumId w:val="5"/>
  </w:num>
  <w:num w:numId="7">
    <w:abstractNumId w:val="22"/>
  </w:num>
  <w:num w:numId="8">
    <w:abstractNumId w:val="7"/>
  </w:num>
  <w:num w:numId="9">
    <w:abstractNumId w:val="3"/>
  </w:num>
  <w:num w:numId="10">
    <w:abstractNumId w:val="15"/>
  </w:num>
  <w:num w:numId="11">
    <w:abstractNumId w:val="10"/>
  </w:num>
  <w:num w:numId="12">
    <w:abstractNumId w:val="8"/>
  </w:num>
  <w:num w:numId="13">
    <w:abstractNumId w:val="23"/>
  </w:num>
  <w:num w:numId="14">
    <w:abstractNumId w:val="1"/>
  </w:num>
  <w:num w:numId="15">
    <w:abstractNumId w:val="9"/>
  </w:num>
  <w:num w:numId="16">
    <w:abstractNumId w:val="2"/>
  </w:num>
  <w:num w:numId="17">
    <w:abstractNumId w:val="21"/>
  </w:num>
  <w:num w:numId="18">
    <w:abstractNumId w:val="4"/>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0"/>
  </w:num>
  <w:num w:numId="21">
    <w:abstractNumId w:val="12"/>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70"/>
    <w:rsid w:val="0000332C"/>
    <w:rsid w:val="00011FD7"/>
    <w:rsid w:val="00025675"/>
    <w:rsid w:val="00027092"/>
    <w:rsid w:val="00037EF5"/>
    <w:rsid w:val="00054FB4"/>
    <w:rsid w:val="00071370"/>
    <w:rsid w:val="00097087"/>
    <w:rsid w:val="000B473A"/>
    <w:rsid w:val="000D3244"/>
    <w:rsid w:val="001026BE"/>
    <w:rsid w:val="00105B1C"/>
    <w:rsid w:val="0010706D"/>
    <w:rsid w:val="0011282E"/>
    <w:rsid w:val="00122467"/>
    <w:rsid w:val="0013490C"/>
    <w:rsid w:val="00136598"/>
    <w:rsid w:val="00140EFC"/>
    <w:rsid w:val="001446BB"/>
    <w:rsid w:val="00186F12"/>
    <w:rsid w:val="00190263"/>
    <w:rsid w:val="001A0F3A"/>
    <w:rsid w:val="001C67E6"/>
    <w:rsid w:val="001D7ACA"/>
    <w:rsid w:val="001E5E26"/>
    <w:rsid w:val="001F5207"/>
    <w:rsid w:val="001F5551"/>
    <w:rsid w:val="002011B8"/>
    <w:rsid w:val="00210A76"/>
    <w:rsid w:val="00234F15"/>
    <w:rsid w:val="002568C7"/>
    <w:rsid w:val="0027442B"/>
    <w:rsid w:val="002763DE"/>
    <w:rsid w:val="00276EA5"/>
    <w:rsid w:val="00283933"/>
    <w:rsid w:val="00291564"/>
    <w:rsid w:val="00297886"/>
    <w:rsid w:val="002A5EDB"/>
    <w:rsid w:val="002D7F88"/>
    <w:rsid w:val="002E7193"/>
    <w:rsid w:val="003416CC"/>
    <w:rsid w:val="00381BAD"/>
    <w:rsid w:val="00381C2B"/>
    <w:rsid w:val="003A678B"/>
    <w:rsid w:val="003A77ED"/>
    <w:rsid w:val="003B2C57"/>
    <w:rsid w:val="003B3896"/>
    <w:rsid w:val="003C6302"/>
    <w:rsid w:val="003E1025"/>
    <w:rsid w:val="003E6212"/>
    <w:rsid w:val="003E7DA4"/>
    <w:rsid w:val="00484616"/>
    <w:rsid w:val="004A169E"/>
    <w:rsid w:val="00514541"/>
    <w:rsid w:val="00540D27"/>
    <w:rsid w:val="00553CE9"/>
    <w:rsid w:val="00566A2D"/>
    <w:rsid w:val="00573038"/>
    <w:rsid w:val="005800FC"/>
    <w:rsid w:val="00584036"/>
    <w:rsid w:val="005A7CB5"/>
    <w:rsid w:val="005C10FF"/>
    <w:rsid w:val="005D41C6"/>
    <w:rsid w:val="005E5D98"/>
    <w:rsid w:val="005F3539"/>
    <w:rsid w:val="005F7B82"/>
    <w:rsid w:val="00630C48"/>
    <w:rsid w:val="0063385D"/>
    <w:rsid w:val="00642ED5"/>
    <w:rsid w:val="00650C10"/>
    <w:rsid w:val="00657EC5"/>
    <w:rsid w:val="00673FA3"/>
    <w:rsid w:val="006758D8"/>
    <w:rsid w:val="00676C54"/>
    <w:rsid w:val="0068284B"/>
    <w:rsid w:val="0068367C"/>
    <w:rsid w:val="00685CC7"/>
    <w:rsid w:val="006871E1"/>
    <w:rsid w:val="00692E5F"/>
    <w:rsid w:val="00693CAC"/>
    <w:rsid w:val="006B2928"/>
    <w:rsid w:val="006B5B06"/>
    <w:rsid w:val="006C3801"/>
    <w:rsid w:val="006C63BE"/>
    <w:rsid w:val="006D1DE6"/>
    <w:rsid w:val="00702006"/>
    <w:rsid w:val="0073198E"/>
    <w:rsid w:val="0073534F"/>
    <w:rsid w:val="00745CC3"/>
    <w:rsid w:val="0076476C"/>
    <w:rsid w:val="0076494E"/>
    <w:rsid w:val="0078363E"/>
    <w:rsid w:val="00791990"/>
    <w:rsid w:val="007920DB"/>
    <w:rsid w:val="007A6665"/>
    <w:rsid w:val="007A7236"/>
    <w:rsid w:val="007B5A16"/>
    <w:rsid w:val="007C2C55"/>
    <w:rsid w:val="007C55DF"/>
    <w:rsid w:val="007E26D3"/>
    <w:rsid w:val="007F34E9"/>
    <w:rsid w:val="007F7C51"/>
    <w:rsid w:val="00821DE6"/>
    <w:rsid w:val="008362A5"/>
    <w:rsid w:val="008D708C"/>
    <w:rsid w:val="008E5D4A"/>
    <w:rsid w:val="008F5C24"/>
    <w:rsid w:val="00900311"/>
    <w:rsid w:val="0090614C"/>
    <w:rsid w:val="00910879"/>
    <w:rsid w:val="009162AA"/>
    <w:rsid w:val="00917555"/>
    <w:rsid w:val="00961402"/>
    <w:rsid w:val="00983C09"/>
    <w:rsid w:val="00987557"/>
    <w:rsid w:val="009C5D5A"/>
    <w:rsid w:val="009C6252"/>
    <w:rsid w:val="009D5C3D"/>
    <w:rsid w:val="009E398D"/>
    <w:rsid w:val="00A178DC"/>
    <w:rsid w:val="00A250D1"/>
    <w:rsid w:val="00A544ED"/>
    <w:rsid w:val="00A616AA"/>
    <w:rsid w:val="00AC38A2"/>
    <w:rsid w:val="00AF042D"/>
    <w:rsid w:val="00B152A3"/>
    <w:rsid w:val="00B35D19"/>
    <w:rsid w:val="00B40065"/>
    <w:rsid w:val="00B71773"/>
    <w:rsid w:val="00B81F0D"/>
    <w:rsid w:val="00B93C84"/>
    <w:rsid w:val="00BA2D4A"/>
    <w:rsid w:val="00BD0087"/>
    <w:rsid w:val="00BE0E96"/>
    <w:rsid w:val="00BF7207"/>
    <w:rsid w:val="00C22D30"/>
    <w:rsid w:val="00C24896"/>
    <w:rsid w:val="00C45495"/>
    <w:rsid w:val="00C46315"/>
    <w:rsid w:val="00C721ED"/>
    <w:rsid w:val="00C82E7E"/>
    <w:rsid w:val="00C94735"/>
    <w:rsid w:val="00C96D0C"/>
    <w:rsid w:val="00CB4E1B"/>
    <w:rsid w:val="00CC29AD"/>
    <w:rsid w:val="00CC52AE"/>
    <w:rsid w:val="00CE3399"/>
    <w:rsid w:val="00D0303E"/>
    <w:rsid w:val="00D30DAD"/>
    <w:rsid w:val="00D3630B"/>
    <w:rsid w:val="00D44DD1"/>
    <w:rsid w:val="00D810D7"/>
    <w:rsid w:val="00D858A3"/>
    <w:rsid w:val="00D9404F"/>
    <w:rsid w:val="00DA4961"/>
    <w:rsid w:val="00DB06F2"/>
    <w:rsid w:val="00DF4BDA"/>
    <w:rsid w:val="00E162FC"/>
    <w:rsid w:val="00E26924"/>
    <w:rsid w:val="00E511C5"/>
    <w:rsid w:val="00E5656D"/>
    <w:rsid w:val="00E7797A"/>
    <w:rsid w:val="00E83566"/>
    <w:rsid w:val="00E85DD0"/>
    <w:rsid w:val="00E946F3"/>
    <w:rsid w:val="00E95334"/>
    <w:rsid w:val="00E97221"/>
    <w:rsid w:val="00EA488F"/>
    <w:rsid w:val="00EB17F5"/>
    <w:rsid w:val="00EF123B"/>
    <w:rsid w:val="00F0527C"/>
    <w:rsid w:val="00F10D1A"/>
    <w:rsid w:val="00F22296"/>
    <w:rsid w:val="00F23E29"/>
    <w:rsid w:val="00F25260"/>
    <w:rsid w:val="00F44910"/>
    <w:rsid w:val="00F457EB"/>
    <w:rsid w:val="00F469E1"/>
    <w:rsid w:val="00F52D95"/>
    <w:rsid w:val="00F64D02"/>
    <w:rsid w:val="00F7567A"/>
    <w:rsid w:val="00F95FFA"/>
    <w:rsid w:val="00FB27F3"/>
    <w:rsid w:val="00FB35AD"/>
    <w:rsid w:val="00FC6C67"/>
    <w:rsid w:val="00FD0248"/>
    <w:rsid w:val="00FF4588"/>
    <w:rsid w:val="00FF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9A0F"/>
  <w15:chartTrackingRefBased/>
  <w15:docId w15:val="{2AC46AC5-1422-44E1-BD9D-BDCE265F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7B5A16"/>
    <w:pPr>
      <w:spacing w:before="100" w:beforeAutospacing="1" w:after="100" w:afterAutospacing="1" w:line="240" w:lineRule="auto"/>
      <w:outlineLvl w:val="1"/>
    </w:pPr>
    <w:rPr>
      <w:rFonts w:ascii="Calibri" w:hAnsi="Calibri"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aliases w:val="F5 List Paragraph"/>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aliases w:val="F5 List Paragraph Char"/>
    <w:basedOn w:val="DefaultParagraphFont"/>
    <w:link w:val="ListParagraph"/>
    <w:uiPriority w:val="34"/>
    <w:rsid w:val="00105B1C"/>
  </w:style>
  <w:style w:type="paragraph" w:styleId="BalloonText">
    <w:name w:val="Balloon Text"/>
    <w:basedOn w:val="Normal"/>
    <w:link w:val="BalloonTextChar"/>
    <w:uiPriority w:val="99"/>
    <w:semiHidden/>
    <w:unhideWhenUsed/>
    <w:rsid w:val="00F1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1A"/>
    <w:rPr>
      <w:rFonts w:ascii="Segoe UI" w:hAnsi="Segoe UI" w:cs="Segoe UI"/>
      <w:sz w:val="18"/>
      <w:szCs w:val="18"/>
    </w:rPr>
  </w:style>
  <w:style w:type="character" w:styleId="Hyperlink">
    <w:name w:val="Hyperlink"/>
    <w:basedOn w:val="DefaultParagraphFont"/>
    <w:uiPriority w:val="99"/>
    <w:unhideWhenUsed/>
    <w:rsid w:val="00C96D0C"/>
    <w:rPr>
      <w:color w:val="0563C1"/>
      <w:u w:val="single"/>
    </w:rPr>
  </w:style>
  <w:style w:type="paragraph" w:styleId="CommentText">
    <w:name w:val="annotation text"/>
    <w:basedOn w:val="Normal"/>
    <w:link w:val="CommentTextChar"/>
    <w:uiPriority w:val="99"/>
    <w:semiHidden/>
    <w:unhideWhenUsed/>
    <w:rsid w:val="00C96D0C"/>
    <w:pPr>
      <w:spacing w:line="240" w:lineRule="auto"/>
    </w:pPr>
    <w:rPr>
      <w:sz w:val="20"/>
      <w:szCs w:val="20"/>
    </w:rPr>
  </w:style>
  <w:style w:type="character" w:customStyle="1" w:styleId="CommentTextChar">
    <w:name w:val="Comment Text Char"/>
    <w:basedOn w:val="DefaultParagraphFont"/>
    <w:link w:val="CommentText"/>
    <w:uiPriority w:val="99"/>
    <w:semiHidden/>
    <w:rsid w:val="00C96D0C"/>
    <w:rPr>
      <w:sz w:val="20"/>
      <w:szCs w:val="20"/>
    </w:rPr>
  </w:style>
  <w:style w:type="character" w:customStyle="1" w:styleId="UnresolvedMention">
    <w:name w:val="Unresolved Mention"/>
    <w:basedOn w:val="DefaultParagraphFont"/>
    <w:uiPriority w:val="99"/>
    <w:semiHidden/>
    <w:unhideWhenUsed/>
    <w:rsid w:val="0073534F"/>
    <w:rPr>
      <w:color w:val="605E5C"/>
      <w:shd w:val="clear" w:color="auto" w:fill="E1DFDD"/>
    </w:rPr>
  </w:style>
  <w:style w:type="character" w:styleId="CommentReference">
    <w:name w:val="annotation reference"/>
    <w:basedOn w:val="DefaultParagraphFont"/>
    <w:uiPriority w:val="99"/>
    <w:semiHidden/>
    <w:unhideWhenUsed/>
    <w:rsid w:val="00D9404F"/>
    <w:rPr>
      <w:sz w:val="16"/>
      <w:szCs w:val="16"/>
    </w:rPr>
  </w:style>
  <w:style w:type="paragraph" w:styleId="CommentSubject">
    <w:name w:val="annotation subject"/>
    <w:basedOn w:val="CommentText"/>
    <w:next w:val="CommentText"/>
    <w:link w:val="CommentSubjectChar"/>
    <w:uiPriority w:val="99"/>
    <w:semiHidden/>
    <w:unhideWhenUsed/>
    <w:rsid w:val="00D9404F"/>
    <w:rPr>
      <w:b/>
      <w:bCs/>
    </w:rPr>
  </w:style>
  <w:style w:type="character" w:customStyle="1" w:styleId="CommentSubjectChar">
    <w:name w:val="Comment Subject Char"/>
    <w:basedOn w:val="CommentTextChar"/>
    <w:link w:val="CommentSubject"/>
    <w:uiPriority w:val="99"/>
    <w:semiHidden/>
    <w:rsid w:val="00D9404F"/>
    <w:rPr>
      <w:b/>
      <w:bCs/>
      <w:sz w:val="20"/>
      <w:szCs w:val="20"/>
    </w:rPr>
  </w:style>
  <w:style w:type="character" w:styleId="FollowedHyperlink">
    <w:name w:val="FollowedHyperlink"/>
    <w:basedOn w:val="DefaultParagraphFont"/>
    <w:uiPriority w:val="99"/>
    <w:semiHidden/>
    <w:unhideWhenUsed/>
    <w:rsid w:val="00BF7207"/>
    <w:rPr>
      <w:color w:val="954F72" w:themeColor="followedHyperlink"/>
      <w:u w:val="single"/>
    </w:rPr>
  </w:style>
  <w:style w:type="character" w:styleId="Strong">
    <w:name w:val="Strong"/>
    <w:basedOn w:val="DefaultParagraphFont"/>
    <w:uiPriority w:val="22"/>
    <w:qFormat/>
    <w:rsid w:val="00673FA3"/>
    <w:rPr>
      <w:b/>
      <w:bCs/>
    </w:rPr>
  </w:style>
  <w:style w:type="character" w:customStyle="1" w:styleId="Heading2Char">
    <w:name w:val="Heading 2 Char"/>
    <w:basedOn w:val="DefaultParagraphFont"/>
    <w:link w:val="Heading2"/>
    <w:uiPriority w:val="9"/>
    <w:semiHidden/>
    <w:rsid w:val="007B5A16"/>
    <w:rPr>
      <w:rFonts w:ascii="Calibri" w:hAnsi="Calibri" w:cs="Times New Roman"/>
      <w:b/>
      <w:bCs/>
      <w:sz w:val="36"/>
      <w:szCs w:val="36"/>
      <w:lang w:eastAsia="en-GB"/>
    </w:rPr>
  </w:style>
  <w:style w:type="paragraph" w:styleId="NormalWeb">
    <w:name w:val="Normal (Web)"/>
    <w:basedOn w:val="Normal"/>
    <w:uiPriority w:val="99"/>
    <w:semiHidden/>
    <w:unhideWhenUsed/>
    <w:rsid w:val="007B5A1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9D5C3D"/>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9D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3651">
      <w:bodyDiv w:val="1"/>
      <w:marLeft w:val="0"/>
      <w:marRight w:val="0"/>
      <w:marTop w:val="0"/>
      <w:marBottom w:val="0"/>
      <w:divBdr>
        <w:top w:val="none" w:sz="0" w:space="0" w:color="auto"/>
        <w:left w:val="none" w:sz="0" w:space="0" w:color="auto"/>
        <w:bottom w:val="none" w:sz="0" w:space="0" w:color="auto"/>
        <w:right w:val="none" w:sz="0" w:space="0" w:color="auto"/>
      </w:divBdr>
    </w:div>
    <w:div w:id="311376590">
      <w:bodyDiv w:val="1"/>
      <w:marLeft w:val="0"/>
      <w:marRight w:val="0"/>
      <w:marTop w:val="0"/>
      <w:marBottom w:val="0"/>
      <w:divBdr>
        <w:top w:val="none" w:sz="0" w:space="0" w:color="auto"/>
        <w:left w:val="none" w:sz="0" w:space="0" w:color="auto"/>
        <w:bottom w:val="none" w:sz="0" w:space="0" w:color="auto"/>
        <w:right w:val="none" w:sz="0" w:space="0" w:color="auto"/>
      </w:divBdr>
    </w:div>
    <w:div w:id="393621363">
      <w:bodyDiv w:val="1"/>
      <w:marLeft w:val="0"/>
      <w:marRight w:val="0"/>
      <w:marTop w:val="0"/>
      <w:marBottom w:val="0"/>
      <w:divBdr>
        <w:top w:val="none" w:sz="0" w:space="0" w:color="auto"/>
        <w:left w:val="none" w:sz="0" w:space="0" w:color="auto"/>
        <w:bottom w:val="none" w:sz="0" w:space="0" w:color="auto"/>
        <w:right w:val="none" w:sz="0" w:space="0" w:color="auto"/>
      </w:divBdr>
      <w:divsChild>
        <w:div w:id="837883978">
          <w:marLeft w:val="0"/>
          <w:marRight w:val="0"/>
          <w:marTop w:val="0"/>
          <w:marBottom w:val="0"/>
          <w:divBdr>
            <w:top w:val="none" w:sz="0" w:space="0" w:color="auto"/>
            <w:left w:val="none" w:sz="0" w:space="0" w:color="auto"/>
            <w:bottom w:val="none" w:sz="0" w:space="0" w:color="auto"/>
            <w:right w:val="none" w:sz="0" w:space="0" w:color="auto"/>
          </w:divBdr>
          <w:divsChild>
            <w:div w:id="2123571534">
              <w:marLeft w:val="0"/>
              <w:marRight w:val="0"/>
              <w:marTop w:val="0"/>
              <w:marBottom w:val="0"/>
              <w:divBdr>
                <w:top w:val="none" w:sz="0" w:space="0" w:color="auto"/>
                <w:left w:val="none" w:sz="0" w:space="0" w:color="auto"/>
                <w:bottom w:val="none" w:sz="0" w:space="0" w:color="auto"/>
                <w:right w:val="none" w:sz="0" w:space="0" w:color="auto"/>
              </w:divBdr>
              <w:divsChild>
                <w:div w:id="266426731">
                  <w:marLeft w:val="-225"/>
                  <w:marRight w:val="-225"/>
                  <w:marTop w:val="0"/>
                  <w:marBottom w:val="0"/>
                  <w:divBdr>
                    <w:top w:val="none" w:sz="0" w:space="0" w:color="auto"/>
                    <w:left w:val="none" w:sz="0" w:space="0" w:color="auto"/>
                    <w:bottom w:val="none" w:sz="0" w:space="0" w:color="auto"/>
                    <w:right w:val="none" w:sz="0" w:space="0" w:color="auto"/>
                  </w:divBdr>
                  <w:divsChild>
                    <w:div w:id="2833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4650">
      <w:bodyDiv w:val="1"/>
      <w:marLeft w:val="0"/>
      <w:marRight w:val="0"/>
      <w:marTop w:val="0"/>
      <w:marBottom w:val="0"/>
      <w:divBdr>
        <w:top w:val="none" w:sz="0" w:space="0" w:color="auto"/>
        <w:left w:val="none" w:sz="0" w:space="0" w:color="auto"/>
        <w:bottom w:val="none" w:sz="0" w:space="0" w:color="auto"/>
        <w:right w:val="none" w:sz="0" w:space="0" w:color="auto"/>
      </w:divBdr>
    </w:div>
    <w:div w:id="565801989">
      <w:bodyDiv w:val="1"/>
      <w:marLeft w:val="0"/>
      <w:marRight w:val="0"/>
      <w:marTop w:val="0"/>
      <w:marBottom w:val="0"/>
      <w:divBdr>
        <w:top w:val="none" w:sz="0" w:space="0" w:color="auto"/>
        <w:left w:val="none" w:sz="0" w:space="0" w:color="auto"/>
        <w:bottom w:val="none" w:sz="0" w:space="0" w:color="auto"/>
        <w:right w:val="none" w:sz="0" w:space="0" w:color="auto"/>
      </w:divBdr>
    </w:div>
    <w:div w:id="584920565">
      <w:bodyDiv w:val="1"/>
      <w:marLeft w:val="0"/>
      <w:marRight w:val="0"/>
      <w:marTop w:val="0"/>
      <w:marBottom w:val="0"/>
      <w:divBdr>
        <w:top w:val="none" w:sz="0" w:space="0" w:color="auto"/>
        <w:left w:val="none" w:sz="0" w:space="0" w:color="auto"/>
        <w:bottom w:val="none" w:sz="0" w:space="0" w:color="auto"/>
        <w:right w:val="none" w:sz="0" w:space="0" w:color="auto"/>
      </w:divBdr>
    </w:div>
    <w:div w:id="678193906">
      <w:bodyDiv w:val="1"/>
      <w:marLeft w:val="0"/>
      <w:marRight w:val="0"/>
      <w:marTop w:val="0"/>
      <w:marBottom w:val="0"/>
      <w:divBdr>
        <w:top w:val="none" w:sz="0" w:space="0" w:color="auto"/>
        <w:left w:val="none" w:sz="0" w:space="0" w:color="auto"/>
        <w:bottom w:val="none" w:sz="0" w:space="0" w:color="auto"/>
        <w:right w:val="none" w:sz="0" w:space="0" w:color="auto"/>
      </w:divBdr>
    </w:div>
    <w:div w:id="723723211">
      <w:bodyDiv w:val="1"/>
      <w:marLeft w:val="0"/>
      <w:marRight w:val="0"/>
      <w:marTop w:val="0"/>
      <w:marBottom w:val="0"/>
      <w:divBdr>
        <w:top w:val="none" w:sz="0" w:space="0" w:color="auto"/>
        <w:left w:val="none" w:sz="0" w:space="0" w:color="auto"/>
        <w:bottom w:val="none" w:sz="0" w:space="0" w:color="auto"/>
        <w:right w:val="none" w:sz="0" w:space="0" w:color="auto"/>
      </w:divBdr>
    </w:div>
    <w:div w:id="880944019">
      <w:bodyDiv w:val="1"/>
      <w:marLeft w:val="0"/>
      <w:marRight w:val="0"/>
      <w:marTop w:val="0"/>
      <w:marBottom w:val="0"/>
      <w:divBdr>
        <w:top w:val="none" w:sz="0" w:space="0" w:color="auto"/>
        <w:left w:val="none" w:sz="0" w:space="0" w:color="auto"/>
        <w:bottom w:val="none" w:sz="0" w:space="0" w:color="auto"/>
        <w:right w:val="none" w:sz="0" w:space="0" w:color="auto"/>
      </w:divBdr>
    </w:div>
    <w:div w:id="1085034725">
      <w:bodyDiv w:val="1"/>
      <w:marLeft w:val="0"/>
      <w:marRight w:val="0"/>
      <w:marTop w:val="0"/>
      <w:marBottom w:val="0"/>
      <w:divBdr>
        <w:top w:val="none" w:sz="0" w:space="0" w:color="auto"/>
        <w:left w:val="none" w:sz="0" w:space="0" w:color="auto"/>
        <w:bottom w:val="none" w:sz="0" w:space="0" w:color="auto"/>
        <w:right w:val="none" w:sz="0" w:space="0" w:color="auto"/>
      </w:divBdr>
    </w:div>
    <w:div w:id="1092318156">
      <w:bodyDiv w:val="1"/>
      <w:marLeft w:val="0"/>
      <w:marRight w:val="0"/>
      <w:marTop w:val="0"/>
      <w:marBottom w:val="0"/>
      <w:divBdr>
        <w:top w:val="none" w:sz="0" w:space="0" w:color="auto"/>
        <w:left w:val="none" w:sz="0" w:space="0" w:color="auto"/>
        <w:bottom w:val="none" w:sz="0" w:space="0" w:color="auto"/>
        <w:right w:val="none" w:sz="0" w:space="0" w:color="auto"/>
      </w:divBdr>
      <w:divsChild>
        <w:div w:id="1146168025">
          <w:marLeft w:val="0"/>
          <w:marRight w:val="0"/>
          <w:marTop w:val="0"/>
          <w:marBottom w:val="0"/>
          <w:divBdr>
            <w:top w:val="none" w:sz="0" w:space="0" w:color="auto"/>
            <w:left w:val="none" w:sz="0" w:space="0" w:color="auto"/>
            <w:bottom w:val="none" w:sz="0" w:space="0" w:color="auto"/>
            <w:right w:val="none" w:sz="0" w:space="0" w:color="auto"/>
          </w:divBdr>
          <w:divsChild>
            <w:div w:id="390422660">
              <w:marLeft w:val="0"/>
              <w:marRight w:val="0"/>
              <w:marTop w:val="0"/>
              <w:marBottom w:val="0"/>
              <w:divBdr>
                <w:top w:val="none" w:sz="0" w:space="0" w:color="auto"/>
                <w:left w:val="none" w:sz="0" w:space="0" w:color="auto"/>
                <w:bottom w:val="none" w:sz="0" w:space="0" w:color="auto"/>
                <w:right w:val="none" w:sz="0" w:space="0" w:color="auto"/>
              </w:divBdr>
              <w:divsChild>
                <w:div w:id="590041184">
                  <w:marLeft w:val="-225"/>
                  <w:marRight w:val="-225"/>
                  <w:marTop w:val="0"/>
                  <w:marBottom w:val="0"/>
                  <w:divBdr>
                    <w:top w:val="none" w:sz="0" w:space="0" w:color="auto"/>
                    <w:left w:val="none" w:sz="0" w:space="0" w:color="auto"/>
                    <w:bottom w:val="none" w:sz="0" w:space="0" w:color="auto"/>
                    <w:right w:val="none" w:sz="0" w:space="0" w:color="auto"/>
                  </w:divBdr>
                  <w:divsChild>
                    <w:div w:id="43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3082">
      <w:bodyDiv w:val="1"/>
      <w:marLeft w:val="0"/>
      <w:marRight w:val="0"/>
      <w:marTop w:val="0"/>
      <w:marBottom w:val="0"/>
      <w:divBdr>
        <w:top w:val="none" w:sz="0" w:space="0" w:color="auto"/>
        <w:left w:val="none" w:sz="0" w:space="0" w:color="auto"/>
        <w:bottom w:val="none" w:sz="0" w:space="0" w:color="auto"/>
        <w:right w:val="none" w:sz="0" w:space="0" w:color="auto"/>
      </w:divBdr>
    </w:div>
    <w:div w:id="1299190469">
      <w:bodyDiv w:val="1"/>
      <w:marLeft w:val="0"/>
      <w:marRight w:val="0"/>
      <w:marTop w:val="0"/>
      <w:marBottom w:val="0"/>
      <w:divBdr>
        <w:top w:val="none" w:sz="0" w:space="0" w:color="auto"/>
        <w:left w:val="none" w:sz="0" w:space="0" w:color="auto"/>
        <w:bottom w:val="none" w:sz="0" w:space="0" w:color="auto"/>
        <w:right w:val="none" w:sz="0" w:space="0" w:color="auto"/>
      </w:divBdr>
    </w:div>
    <w:div w:id="1380594949">
      <w:bodyDiv w:val="1"/>
      <w:marLeft w:val="0"/>
      <w:marRight w:val="0"/>
      <w:marTop w:val="0"/>
      <w:marBottom w:val="0"/>
      <w:divBdr>
        <w:top w:val="none" w:sz="0" w:space="0" w:color="auto"/>
        <w:left w:val="none" w:sz="0" w:space="0" w:color="auto"/>
        <w:bottom w:val="none" w:sz="0" w:space="0" w:color="auto"/>
        <w:right w:val="none" w:sz="0" w:space="0" w:color="auto"/>
      </w:divBdr>
    </w:div>
    <w:div w:id="1486047522">
      <w:bodyDiv w:val="1"/>
      <w:marLeft w:val="0"/>
      <w:marRight w:val="0"/>
      <w:marTop w:val="0"/>
      <w:marBottom w:val="0"/>
      <w:divBdr>
        <w:top w:val="none" w:sz="0" w:space="0" w:color="auto"/>
        <w:left w:val="none" w:sz="0" w:space="0" w:color="auto"/>
        <w:bottom w:val="none" w:sz="0" w:space="0" w:color="auto"/>
        <w:right w:val="none" w:sz="0" w:space="0" w:color="auto"/>
      </w:divBdr>
      <w:divsChild>
        <w:div w:id="538591376">
          <w:marLeft w:val="0"/>
          <w:marRight w:val="0"/>
          <w:marTop w:val="0"/>
          <w:marBottom w:val="0"/>
          <w:divBdr>
            <w:top w:val="none" w:sz="0" w:space="0" w:color="auto"/>
            <w:left w:val="none" w:sz="0" w:space="0" w:color="auto"/>
            <w:bottom w:val="none" w:sz="0" w:space="0" w:color="auto"/>
            <w:right w:val="none" w:sz="0" w:space="0" w:color="auto"/>
          </w:divBdr>
          <w:divsChild>
            <w:div w:id="762529301">
              <w:marLeft w:val="0"/>
              <w:marRight w:val="0"/>
              <w:marTop w:val="0"/>
              <w:marBottom w:val="0"/>
              <w:divBdr>
                <w:top w:val="none" w:sz="0" w:space="0" w:color="auto"/>
                <w:left w:val="none" w:sz="0" w:space="0" w:color="auto"/>
                <w:bottom w:val="none" w:sz="0" w:space="0" w:color="auto"/>
                <w:right w:val="none" w:sz="0" w:space="0" w:color="auto"/>
              </w:divBdr>
              <w:divsChild>
                <w:div w:id="560990376">
                  <w:marLeft w:val="-225"/>
                  <w:marRight w:val="-225"/>
                  <w:marTop w:val="0"/>
                  <w:marBottom w:val="0"/>
                  <w:divBdr>
                    <w:top w:val="none" w:sz="0" w:space="0" w:color="auto"/>
                    <w:left w:val="none" w:sz="0" w:space="0" w:color="auto"/>
                    <w:bottom w:val="none" w:sz="0" w:space="0" w:color="auto"/>
                    <w:right w:val="none" w:sz="0" w:space="0" w:color="auto"/>
                  </w:divBdr>
                  <w:divsChild>
                    <w:div w:id="939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1.%09https:/www.local.gov.uk/our-support/highlighting-political-leadership/leadership-essentials" TargetMode="External"/><Relationship Id="rId18" Type="http://schemas.openxmlformats.org/officeDocument/2006/relationships/hyperlink" Target="https://www.local.gov.uk/about/news/lga-responds-ombudsman-report-complaints-2018-19" TargetMode="External"/><Relationship Id="rId3" Type="http://schemas.openxmlformats.org/officeDocument/2006/relationships/customXml" Target="../customXml/item3.xml"/><Relationship Id="rId21" Type="http://schemas.openxmlformats.org/officeDocument/2006/relationships/hyperlink" Target="https://www.lgafirst.co.uk" TargetMode="External"/><Relationship Id="rId7" Type="http://schemas.openxmlformats.org/officeDocument/2006/relationships/webSettings" Target="webSettings.xml"/><Relationship Id="rId12" Type="http://schemas.openxmlformats.org/officeDocument/2006/relationships/hyperlink" Target="https://www.local.gov.uk/our-support/efficiency-and-income-generation/commercialisation/commercial-skills-training-officers" TargetMode="External"/><Relationship Id="rId17" Type="http://schemas.openxmlformats.org/officeDocument/2006/relationships/hyperlink" Target="https://www.local.gov.uk/about/news/lga-launches-transformation-and-innovation-exchange" TargetMode="External"/><Relationship Id="rId2" Type="http://schemas.openxmlformats.org/officeDocument/2006/relationships/customXml" Target="../customXml/item2.xml"/><Relationship Id="rId16" Type="http://schemas.openxmlformats.org/officeDocument/2006/relationships/hyperlink" Target="https://www.local.gov.uk/sector-led-improvement-201819" TargetMode="External"/><Relationship Id="rId20" Type="http://schemas.openxmlformats.org/officeDocument/2006/relationships/hyperlink" Target="https://www.local.gov.uk/about/news/councilscan-social-media-initiative-promotes-local-services-ahead-spending-rou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aevents.local.gov.uk/lga/frontend/reg/thome.csp?pageID=264989&amp;eventID=778&amp;CSPCHD=0010010000007XGSw1pd5M1YNid_Qa2$dd$5eOS$b0vrT7MM7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fps.org.uk/%EF%BB%BFleading-sector-bodies-working-together-to-provide-practical-advice-to-councils-to-assist-in-the-strengthening-of-local-governance/" TargetMode="External"/><Relationship Id="rId23" Type="http://schemas.openxmlformats.org/officeDocument/2006/relationships/fontTable" Target="fontTable.xml"/><Relationship Id="rId10" Type="http://schemas.openxmlformats.org/officeDocument/2006/relationships/hyperlink" Target="https://protect-eu.mimecast.com/s/nhmICwjg7IGl9DGi8VcY9" TargetMode="External"/><Relationship Id="rId19" Type="http://schemas.openxmlformats.org/officeDocument/2006/relationships/hyperlink" Target="https://www.local.gov.uk/about/news/councils-save-more-ps100-million-through-lga-sector-led-improv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eu.mimecast.com/s/I-6OCElQWI34MQ3iLUDX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2" ma:contentTypeDescription="Create a new document." ma:contentTypeScope="" ma:versionID="dc53f7088517221e6c0d000f522952cc">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aff66504a23a5d0e0651777ebeb59b7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Props1.xml><?xml version="1.0" encoding="utf-8"?>
<ds:datastoreItem xmlns:ds="http://schemas.openxmlformats.org/officeDocument/2006/customXml" ds:itemID="{3FA3980F-C4EA-4F87-9C23-164D8DBD3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A9709-8BF7-4A99-B502-BD6D2CB6AD67}">
  <ds:schemaRefs>
    <ds:schemaRef ds:uri="http://schemas.microsoft.com/sharepoint/v3/contenttype/forms"/>
  </ds:schemaRefs>
</ds:datastoreItem>
</file>

<file path=customXml/itemProps3.xml><?xml version="1.0" encoding="utf-8"?>
<ds:datastoreItem xmlns:ds="http://schemas.openxmlformats.org/officeDocument/2006/customXml" ds:itemID="{BCAD9334-FD3A-4664-A1DD-04D570945884}">
  <ds:schemaRefs>
    <ds:schemaRef ds:uri="http://www.w3.org/XML/1998/namespace"/>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7a90dde2-a596-4635-9202-ee9c17a8ad0b"/>
    <ds:schemaRef ds:uri="http://schemas.openxmlformats.org/package/2006/metadata/core-properties"/>
    <ds:schemaRef ds:uri="be2d8b33-93e9-4cb7-9123-89740574f83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397D9310</Template>
  <TotalTime>1</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Thomas French</cp:lastModifiedBy>
  <cp:revision>3</cp:revision>
  <cp:lastPrinted>2019-10-17T14:03:00Z</cp:lastPrinted>
  <dcterms:created xsi:type="dcterms:W3CDTF">2019-10-24T13:24:00Z</dcterms:created>
  <dcterms:modified xsi:type="dcterms:W3CDTF">2019-10-28T14:38:00Z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TaxKeyword">
    <vt:lpwstr/>
  </property>
  <property fmtid="{D5CDD505-2E9C-101B-9397-08002B2CF9AE}" pid="4" name="WorkflowChangePath">
    <vt:lpwstr>8a077446-872f-4862-be83-4e80f10e3066,2;</vt:lpwstr>
  </property>
</Properties>
</file>